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7" w:rsidRPr="00710E50" w:rsidRDefault="00246347" w:rsidP="00246347">
      <w:pPr>
        <w:ind w:left="-142" w:firstLine="142"/>
        <w:jc w:val="both"/>
      </w:pPr>
    </w:p>
    <w:p w:rsidR="00246347" w:rsidRPr="004E212B" w:rsidRDefault="00246347" w:rsidP="00246347">
      <w:pPr>
        <w:spacing w:line="228" w:lineRule="auto"/>
        <w:jc w:val="center"/>
        <w:rPr>
          <w:b/>
        </w:rPr>
      </w:pPr>
      <w:bookmarkStart w:id="0" w:name="_GoBack"/>
      <w:r w:rsidRPr="004E212B">
        <w:rPr>
          <w:b/>
        </w:rPr>
        <w:t>ИНФОРМАЦИОННОЕ СООБЩЕНИЕ</w:t>
      </w:r>
      <w:bookmarkEnd w:id="0"/>
    </w:p>
    <w:p w:rsidR="00246347" w:rsidRPr="004E212B" w:rsidRDefault="00246347" w:rsidP="00246347">
      <w:pPr>
        <w:spacing w:line="228" w:lineRule="auto"/>
        <w:jc w:val="center"/>
        <w:rPr>
          <w:b/>
        </w:rPr>
      </w:pPr>
    </w:p>
    <w:p w:rsidR="00246347" w:rsidRPr="004E212B" w:rsidRDefault="00246347" w:rsidP="00246347">
      <w:pPr>
        <w:spacing w:line="228" w:lineRule="auto"/>
      </w:pPr>
      <w:r w:rsidRPr="004E212B">
        <w:t>Отдел по управлению муниципальным имуществом администрации Новосильского района сообщает</w:t>
      </w:r>
      <w:r w:rsidRPr="004E212B">
        <w:br/>
        <w:t>о продаже муниципального имущества казны Новосильского района</w:t>
      </w:r>
    </w:p>
    <w:p w:rsidR="00246347" w:rsidRPr="004E212B" w:rsidRDefault="00246347" w:rsidP="00246347">
      <w:pPr>
        <w:spacing w:line="228" w:lineRule="auto"/>
        <w:jc w:val="both"/>
        <w:rPr>
          <w:bCs/>
        </w:rPr>
      </w:pP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/>
          <w:bCs/>
        </w:rPr>
        <w:t xml:space="preserve">Основание проведения приватизации имущества – </w:t>
      </w:r>
      <w:r w:rsidRPr="004E212B">
        <w:rPr>
          <w:bCs/>
        </w:rPr>
        <w:t xml:space="preserve">решение районного Совета народных депутатов </w:t>
      </w:r>
      <w:r w:rsidRPr="004E212B">
        <w:t>от 5 декабря 2014 года № 681 «О прогнозном плане (программе) приватизации муниципального имущества  на 2015 год», постановление администрации Новосильского района от 3 марта 2015 года</w:t>
      </w:r>
      <w:r>
        <w:t xml:space="preserve"> № 106</w:t>
      </w:r>
      <w:r w:rsidRPr="004E212B">
        <w:t xml:space="preserve">. 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/>
          <w:bCs/>
        </w:rPr>
        <w:t xml:space="preserve">Собственник выставляемых на приватизацию объектов – </w:t>
      </w:r>
      <w:r w:rsidRPr="004E212B">
        <w:rPr>
          <w:bCs/>
        </w:rPr>
        <w:t xml:space="preserve">муниципальное образование – </w:t>
      </w:r>
      <w:proofErr w:type="spellStart"/>
      <w:r w:rsidRPr="004E212B">
        <w:rPr>
          <w:bCs/>
        </w:rPr>
        <w:t>Новосильский</w:t>
      </w:r>
      <w:proofErr w:type="spellEnd"/>
      <w:r w:rsidRPr="004E212B">
        <w:rPr>
          <w:bCs/>
        </w:rPr>
        <w:t xml:space="preserve"> район</w:t>
      </w:r>
      <w:r w:rsidRPr="004E212B">
        <w:t xml:space="preserve"> Орловская область.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/>
          <w:bCs/>
        </w:rPr>
        <w:t>Продавец</w:t>
      </w:r>
      <w:r w:rsidRPr="004E212B">
        <w:rPr>
          <w:b/>
          <w:bCs/>
          <w:i/>
          <w:iCs/>
        </w:rPr>
        <w:t xml:space="preserve"> </w:t>
      </w:r>
      <w:r w:rsidRPr="004E212B">
        <w:rPr>
          <w:bCs/>
          <w:i/>
          <w:iCs/>
        </w:rPr>
        <w:t>-</w:t>
      </w:r>
      <w:r w:rsidRPr="004E212B">
        <w:rPr>
          <w:b/>
          <w:bCs/>
          <w:i/>
          <w:iCs/>
        </w:rPr>
        <w:t xml:space="preserve"> </w:t>
      </w:r>
      <w:r w:rsidRPr="004E212B">
        <w:t xml:space="preserve">Отдел по управлению муниципальным имуществом администрации Новосильского района. 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/>
          <w:bCs/>
        </w:rPr>
        <w:t>Способ приватизации</w:t>
      </w:r>
      <w:r w:rsidRPr="004E212B">
        <w:t xml:space="preserve"> –</w:t>
      </w:r>
      <w:r w:rsidRPr="004E212B">
        <w:rPr>
          <w:b/>
          <w:bCs/>
        </w:rPr>
        <w:t xml:space="preserve"> </w:t>
      </w:r>
      <w:r w:rsidRPr="004E212B">
        <w:rPr>
          <w:bCs/>
        </w:rPr>
        <w:t>аукцион, открытый по форме подачи предложений о цене и составу участников, в соответствии с</w:t>
      </w:r>
      <w:r w:rsidRPr="004E212B">
        <w:rPr>
          <w:b/>
          <w:bCs/>
        </w:rPr>
        <w:t xml:space="preserve"> </w:t>
      </w:r>
      <w:r w:rsidRPr="004E212B">
        <w:t>Федеральным законом от 21 декабря 2001 года № 178-ФЗ «О приватизации государственного и муниципального имущества».</w:t>
      </w:r>
    </w:p>
    <w:p w:rsidR="00246347" w:rsidRPr="004E212B" w:rsidRDefault="00246347" w:rsidP="00246347">
      <w:pPr>
        <w:ind w:firstLine="720"/>
        <w:jc w:val="both"/>
      </w:pPr>
      <w:r w:rsidRPr="004E212B">
        <w:rPr>
          <w:b/>
        </w:rPr>
        <w:t>З</w:t>
      </w:r>
      <w:r w:rsidRPr="004E212B">
        <w:rPr>
          <w:b/>
        </w:rPr>
        <w:t>а</w:t>
      </w:r>
      <w:r w:rsidRPr="004E212B">
        <w:rPr>
          <w:b/>
        </w:rPr>
        <w:t>явки на участие в аукционе принимаются</w:t>
      </w:r>
      <w:r w:rsidRPr="004E212B">
        <w:t xml:space="preserve"> в рабочие дни с  10 марта 2015г.  по   3 апреля  2015 года включительно, с 8.00 до 17.00ч.  по адресу:  Орловская о</w:t>
      </w:r>
      <w:r w:rsidRPr="004E212B">
        <w:t>б</w:t>
      </w:r>
      <w:r w:rsidRPr="004E212B">
        <w:t xml:space="preserve">ласть, </w:t>
      </w:r>
      <w:proofErr w:type="spellStart"/>
      <w:r w:rsidRPr="004E212B">
        <w:t>г</w:t>
      </w:r>
      <w:proofErr w:type="gramStart"/>
      <w:r w:rsidRPr="004E212B">
        <w:t>.Н</w:t>
      </w:r>
      <w:proofErr w:type="gramEnd"/>
      <w:r w:rsidRPr="004E212B">
        <w:t>овосиль</w:t>
      </w:r>
      <w:proofErr w:type="spellEnd"/>
      <w:r w:rsidRPr="004E212B">
        <w:t xml:space="preserve">, ул. </w:t>
      </w:r>
      <w:proofErr w:type="spellStart"/>
      <w:r w:rsidRPr="004E212B">
        <w:t>К.Маркса</w:t>
      </w:r>
      <w:proofErr w:type="spellEnd"/>
      <w:r w:rsidRPr="004E212B">
        <w:t xml:space="preserve"> д. 16, каб.22 (контактный телефон 8(486)73-2-11-30).</w:t>
      </w:r>
    </w:p>
    <w:p w:rsidR="00246347" w:rsidRPr="004E212B" w:rsidRDefault="00246347" w:rsidP="00246347">
      <w:pPr>
        <w:ind w:right="-199" w:firstLine="720"/>
        <w:jc w:val="both"/>
      </w:pPr>
      <w:r w:rsidRPr="004E212B">
        <w:t xml:space="preserve"> </w:t>
      </w:r>
      <w:r w:rsidRPr="004E212B">
        <w:rPr>
          <w:b/>
        </w:rPr>
        <w:t>Дата, время и место определения участников</w:t>
      </w:r>
      <w:r w:rsidRPr="004E212B">
        <w:t xml:space="preserve"> –  9 апреля  </w:t>
      </w:r>
      <w:proofErr w:type="spellStart"/>
      <w:r w:rsidRPr="004E212B">
        <w:t>т.г</w:t>
      </w:r>
      <w:proofErr w:type="spellEnd"/>
      <w:r w:rsidRPr="004E212B">
        <w:t>. в 10.00ч. по адресу:  Орловская о</w:t>
      </w:r>
      <w:r w:rsidRPr="004E212B">
        <w:t>б</w:t>
      </w:r>
      <w:r w:rsidRPr="004E212B">
        <w:t xml:space="preserve">ласть, </w:t>
      </w:r>
      <w:proofErr w:type="spellStart"/>
      <w:r w:rsidRPr="004E212B">
        <w:t>г</w:t>
      </w:r>
      <w:proofErr w:type="gramStart"/>
      <w:r w:rsidRPr="004E212B">
        <w:t>.Н</w:t>
      </w:r>
      <w:proofErr w:type="gramEnd"/>
      <w:r w:rsidRPr="004E212B">
        <w:t>овосиль</w:t>
      </w:r>
      <w:proofErr w:type="spellEnd"/>
      <w:r w:rsidRPr="004E212B">
        <w:t xml:space="preserve">, ул. </w:t>
      </w:r>
      <w:proofErr w:type="spellStart"/>
      <w:r w:rsidRPr="004E212B">
        <w:t>К.Маркса</w:t>
      </w:r>
      <w:proofErr w:type="spellEnd"/>
      <w:r w:rsidRPr="004E212B">
        <w:t xml:space="preserve"> д. 16, каб.22.</w:t>
      </w:r>
    </w:p>
    <w:p w:rsidR="00246347" w:rsidRPr="004E212B" w:rsidRDefault="00246347" w:rsidP="00246347">
      <w:pPr>
        <w:ind w:right="-199" w:firstLine="720"/>
        <w:jc w:val="both"/>
      </w:pPr>
      <w:r w:rsidRPr="004E212B">
        <w:t xml:space="preserve"> </w:t>
      </w:r>
      <w:r w:rsidRPr="004E212B">
        <w:rPr>
          <w:b/>
        </w:rPr>
        <w:t>Дата, время и место проведения аукциона</w:t>
      </w:r>
      <w:r w:rsidRPr="004E212B">
        <w:t xml:space="preserve">:    23 апреля  </w:t>
      </w:r>
      <w:r w:rsidRPr="004E212B">
        <w:rPr>
          <w:bCs/>
        </w:rPr>
        <w:t xml:space="preserve">2015 года в 14 часов 00 минут по адресу: </w:t>
      </w:r>
      <w:r w:rsidRPr="004E212B">
        <w:t>Орловская о</w:t>
      </w:r>
      <w:r w:rsidRPr="004E212B">
        <w:t>б</w:t>
      </w:r>
      <w:r w:rsidRPr="004E212B">
        <w:t xml:space="preserve">ласть, </w:t>
      </w:r>
      <w:proofErr w:type="spellStart"/>
      <w:r w:rsidRPr="004E212B">
        <w:t>г</w:t>
      </w:r>
      <w:proofErr w:type="gramStart"/>
      <w:r w:rsidRPr="004E212B">
        <w:t>.Н</w:t>
      </w:r>
      <w:proofErr w:type="gramEnd"/>
      <w:r w:rsidRPr="004E212B">
        <w:t>овосиль</w:t>
      </w:r>
      <w:proofErr w:type="spellEnd"/>
      <w:r w:rsidRPr="004E212B">
        <w:t xml:space="preserve"> ул. </w:t>
      </w:r>
      <w:proofErr w:type="spellStart"/>
      <w:r w:rsidRPr="004E212B">
        <w:t>К.Маркса</w:t>
      </w:r>
      <w:proofErr w:type="spellEnd"/>
      <w:r w:rsidRPr="004E212B">
        <w:t xml:space="preserve"> д. 16, малый зал.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/>
          <w:bCs/>
        </w:rPr>
        <w:t>Сведения о выставленных на продажу объектах:</w:t>
      </w:r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rPr>
          <w:bCs/>
        </w:rPr>
        <w:t xml:space="preserve">- здание, назначение: нежилое </w:t>
      </w:r>
      <w:smartTag w:uri="urn:schemas-microsoft-com:office:smarttags" w:element="metricconverter">
        <w:smartTagPr>
          <w:attr w:name="ProductID" w:val="1958 г"/>
        </w:smartTagPr>
        <w:r w:rsidRPr="004E212B">
          <w:rPr>
            <w:bCs/>
          </w:rPr>
          <w:t>1958 г</w:t>
        </w:r>
      </w:smartTag>
      <w:r w:rsidRPr="004E212B">
        <w:rPr>
          <w:bCs/>
        </w:rPr>
        <w:t xml:space="preserve">. постройки, общей площадью 1183,2 </w:t>
      </w:r>
      <w:proofErr w:type="spellStart"/>
      <w:r w:rsidRPr="004E212B">
        <w:rPr>
          <w:bCs/>
        </w:rPr>
        <w:t>кв</w:t>
      </w:r>
      <w:proofErr w:type="gramStart"/>
      <w:r w:rsidRPr="004E212B">
        <w:rPr>
          <w:bCs/>
        </w:rPr>
        <w:t>.м</w:t>
      </w:r>
      <w:proofErr w:type="spellEnd"/>
      <w:proofErr w:type="gramEnd"/>
      <w:r w:rsidRPr="004E212B">
        <w:rPr>
          <w:bCs/>
        </w:rPr>
        <w:t xml:space="preserve">, кадастровый номер 57:13:0010603:86, расположенное по адресу: Орловская область, </w:t>
      </w:r>
      <w:proofErr w:type="spellStart"/>
      <w:r w:rsidRPr="004E212B">
        <w:rPr>
          <w:bCs/>
        </w:rPr>
        <w:t>Новосильский</w:t>
      </w:r>
      <w:proofErr w:type="spellEnd"/>
      <w:r w:rsidRPr="004E212B">
        <w:rPr>
          <w:bCs/>
        </w:rPr>
        <w:t xml:space="preserve"> район, </w:t>
      </w:r>
      <w:proofErr w:type="spellStart"/>
      <w:r w:rsidRPr="004E212B">
        <w:rPr>
          <w:bCs/>
        </w:rPr>
        <w:t>г</w:t>
      </w:r>
      <w:proofErr w:type="gramStart"/>
      <w:r w:rsidRPr="004E212B">
        <w:rPr>
          <w:bCs/>
        </w:rPr>
        <w:t>.Н</w:t>
      </w:r>
      <w:proofErr w:type="gramEnd"/>
      <w:r w:rsidRPr="004E212B">
        <w:rPr>
          <w:bCs/>
        </w:rPr>
        <w:t>овосиль</w:t>
      </w:r>
      <w:proofErr w:type="spellEnd"/>
      <w:r w:rsidRPr="004E212B">
        <w:rPr>
          <w:bCs/>
        </w:rPr>
        <w:t xml:space="preserve">, </w:t>
      </w:r>
      <w:proofErr w:type="spellStart"/>
      <w:r w:rsidRPr="004E212B">
        <w:rPr>
          <w:bCs/>
        </w:rPr>
        <w:t>ул.К.Маркса</w:t>
      </w:r>
      <w:proofErr w:type="spellEnd"/>
      <w:r w:rsidRPr="004E212B">
        <w:rPr>
          <w:bCs/>
        </w:rPr>
        <w:t xml:space="preserve"> д.33 и земельный участок под указанным объектом с кадастровым № 57:13:0010503:23 категории земель населённых пунктов с видом разрешённого использования: размещение и обслуживание нежилого здания, общей площадью 2905 </w:t>
      </w:r>
      <w:proofErr w:type="spellStart"/>
      <w:r w:rsidRPr="004E212B">
        <w:rPr>
          <w:bCs/>
        </w:rPr>
        <w:t>кв.м</w:t>
      </w:r>
      <w:proofErr w:type="spellEnd"/>
      <w:r w:rsidRPr="004E212B">
        <w:rPr>
          <w:bCs/>
        </w:rPr>
        <w:t xml:space="preserve">  </w:t>
      </w:r>
      <w:r w:rsidRPr="004E212B">
        <w:t>(далее – имущество).</w:t>
      </w:r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t>Имущество не обременено правами третьих лиц.</w:t>
      </w:r>
    </w:p>
    <w:p w:rsidR="00246347" w:rsidRPr="004E212B" w:rsidRDefault="00246347" w:rsidP="00246347">
      <w:pPr>
        <w:ind w:firstLine="720"/>
        <w:jc w:val="both"/>
      </w:pPr>
      <w:r w:rsidRPr="004E212B">
        <w:rPr>
          <w:b/>
        </w:rPr>
        <w:t xml:space="preserve">Начальная цена продажи имущества </w:t>
      </w:r>
      <w:r w:rsidRPr="004E212B">
        <w:t>составляет 3471300 (три миллиона четыреста семьдесят одна тысяча триста) рублей без учета НДС.</w:t>
      </w:r>
    </w:p>
    <w:p w:rsidR="00246347" w:rsidRPr="004E212B" w:rsidRDefault="00246347" w:rsidP="00246347">
      <w:pPr>
        <w:ind w:firstLine="708"/>
        <w:jc w:val="both"/>
      </w:pPr>
      <w:r w:rsidRPr="004E212B">
        <w:rPr>
          <w:b/>
        </w:rPr>
        <w:t xml:space="preserve">Шаг аукциона – </w:t>
      </w:r>
      <w:r w:rsidRPr="004E212B">
        <w:t xml:space="preserve">173565 (сто семьдесят три тысячи пятьсот шестьдесят пять) рублей. </w:t>
      </w:r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rPr>
          <w:b/>
        </w:rPr>
        <w:t>Порядок внесения и возврата задатка.</w:t>
      </w:r>
      <w:r w:rsidRPr="004E212B">
        <w:t xml:space="preserve"> </w:t>
      </w:r>
    </w:p>
    <w:p w:rsidR="00246347" w:rsidRPr="004E212B" w:rsidRDefault="00246347" w:rsidP="00246347">
      <w:pPr>
        <w:ind w:firstLine="720"/>
        <w:jc w:val="both"/>
      </w:pPr>
      <w:r w:rsidRPr="004E212B">
        <w:t>Размер задатка для участия в аукционе составляет – 347130 (триста сорок семь тысяч сто тридцать) рублей</w:t>
      </w:r>
      <w:proofErr w:type="gramStart"/>
      <w:r w:rsidRPr="004E212B">
        <w:t xml:space="preserve"> .</w:t>
      </w:r>
      <w:proofErr w:type="gramEnd"/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t xml:space="preserve">Задаток вносится на расчетный счет продавца: УФК по Орловской области (Отдел по управлению муниципальным имуществом)  ИНН 5719001901, КПП 571901001, счет № 40702810247000000264 Отделение № 8595 Сбербанка России </w:t>
      </w:r>
      <w:proofErr w:type="spellStart"/>
      <w:r w:rsidRPr="004E212B">
        <w:t>г</w:t>
      </w:r>
      <w:proofErr w:type="gramStart"/>
      <w:r w:rsidRPr="004E212B">
        <w:t>.О</w:t>
      </w:r>
      <w:proofErr w:type="gramEnd"/>
      <w:r w:rsidRPr="004E212B">
        <w:t>рел</w:t>
      </w:r>
      <w:proofErr w:type="spellEnd"/>
      <w:r w:rsidRPr="004E212B">
        <w:t xml:space="preserve">, БИК 045402601. </w:t>
      </w:r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t>Назначение платежа: задаток за участие в аукционе по продаже муниципального имущества казны Новосильского района (с указанием даты аукциона). Документом, подтверждающим поступление задатка на счет продавца, является выписка со счета продавца.</w:t>
      </w:r>
    </w:p>
    <w:p w:rsidR="00246347" w:rsidRPr="004E212B" w:rsidRDefault="00246347" w:rsidP="00246347">
      <w:pPr>
        <w:widowControl w:val="0"/>
        <w:spacing w:line="228" w:lineRule="auto"/>
        <w:ind w:firstLine="540"/>
        <w:jc w:val="both"/>
      </w:pPr>
      <w:r w:rsidRPr="004E212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претендентами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6347" w:rsidRPr="004E212B" w:rsidRDefault="00246347" w:rsidP="00246347">
      <w:pPr>
        <w:widowControl w:val="0"/>
        <w:spacing w:line="228" w:lineRule="auto"/>
        <w:ind w:firstLine="720"/>
        <w:jc w:val="both"/>
      </w:pPr>
      <w:r w:rsidRPr="004E212B"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6347" w:rsidRPr="004E212B" w:rsidRDefault="00246347" w:rsidP="00246347">
      <w:pPr>
        <w:spacing w:line="228" w:lineRule="auto"/>
        <w:ind w:firstLine="720"/>
        <w:jc w:val="both"/>
        <w:rPr>
          <w:b/>
          <w:bCs/>
        </w:rPr>
      </w:pPr>
      <w:r w:rsidRPr="004E212B">
        <w:rPr>
          <w:b/>
          <w:bCs/>
        </w:rPr>
        <w:t>Порядок подачи заявок.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rPr>
          <w:bCs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Одно лицо имеет право подать только одну заявку.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46347" w:rsidRPr="004E212B" w:rsidRDefault="00246347" w:rsidP="00246347">
      <w:pPr>
        <w:spacing w:line="228" w:lineRule="auto"/>
        <w:ind w:firstLine="720"/>
        <w:jc w:val="both"/>
      </w:pPr>
      <w:r w:rsidRPr="004E212B"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246347" w:rsidRPr="004E212B" w:rsidRDefault="00246347" w:rsidP="00246347">
      <w:pPr>
        <w:spacing w:line="228" w:lineRule="auto"/>
        <w:ind w:firstLine="720"/>
        <w:jc w:val="both"/>
        <w:rPr>
          <w:b/>
        </w:rPr>
      </w:pPr>
      <w:r w:rsidRPr="004E212B">
        <w:rPr>
          <w:b/>
        </w:rPr>
        <w:t>Одновременно с заявкой претенденты представляют следующие документы: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юридические лица: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заверенные копии учредительных документов;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4E212B">
        <w:rPr>
          <w:sz w:val="22"/>
          <w:szCs w:val="22"/>
        </w:rP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физические лица: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В случае</w:t>
      </w:r>
      <w:proofErr w:type="gramStart"/>
      <w:r w:rsidRPr="004E212B">
        <w:rPr>
          <w:sz w:val="22"/>
          <w:szCs w:val="22"/>
        </w:rPr>
        <w:t>,</w:t>
      </w:r>
      <w:proofErr w:type="gramEnd"/>
      <w:r w:rsidRPr="004E212B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E212B">
        <w:rPr>
          <w:sz w:val="22"/>
          <w:szCs w:val="22"/>
        </w:rPr>
        <w:t>,</w:t>
      </w:r>
      <w:proofErr w:type="gramEnd"/>
      <w:r w:rsidRPr="004E212B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6347" w:rsidRPr="004E212B" w:rsidRDefault="00246347" w:rsidP="00246347">
      <w:pPr>
        <w:autoSpaceDE w:val="0"/>
        <w:autoSpaceDN w:val="0"/>
        <w:adjustRightInd w:val="0"/>
        <w:ind w:firstLine="720"/>
        <w:jc w:val="both"/>
      </w:pPr>
      <w:proofErr w:type="gramStart"/>
      <w:r w:rsidRPr="004E212B">
        <w:t>Ограничения участия отдельных категорий физических и юридических лиц в приватизации имущества –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</w:t>
      </w:r>
      <w:r>
        <w:t xml:space="preserve"> </w:t>
      </w:r>
      <w:r w:rsidRPr="004E212B">
        <w:t>муниципальных</w:t>
      </w:r>
      <w:r>
        <w:t xml:space="preserve"> </w:t>
      </w:r>
      <w:r w:rsidRPr="004E212B">
        <w:t>образований</w:t>
      </w:r>
      <w:r>
        <w:t xml:space="preserve"> </w:t>
      </w:r>
      <w:r w:rsidRPr="004E212B">
        <w:t>превышает</w:t>
      </w:r>
      <w:r>
        <w:t xml:space="preserve"> </w:t>
      </w:r>
      <w:r w:rsidRPr="004E212B">
        <w:t>25 процентов.</w:t>
      </w:r>
      <w:proofErr w:type="gramEnd"/>
    </w:p>
    <w:p w:rsidR="00246347" w:rsidRPr="004E212B" w:rsidRDefault="00246347" w:rsidP="00246347">
      <w:pPr>
        <w:pStyle w:val="a5"/>
        <w:shd w:val="clear" w:color="auto" w:fill="auto"/>
        <w:tabs>
          <w:tab w:val="left" w:pos="1063"/>
        </w:tabs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 xml:space="preserve">Все листы </w:t>
      </w:r>
      <w:proofErr w:type="gramStart"/>
      <w:r w:rsidRPr="004E212B">
        <w:rPr>
          <w:sz w:val="22"/>
          <w:szCs w:val="22"/>
        </w:rPr>
        <w:t>документов, представляемых одновременно с заявкой должны быть прошиты</w:t>
      </w:r>
      <w:proofErr w:type="gramEnd"/>
      <w:r w:rsidRPr="004E212B">
        <w:rPr>
          <w:sz w:val="22"/>
          <w:szCs w:val="22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К данным документам также прилагается их опись. Заявка и такая опись составляются в двух экземплярах.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  <w:bookmarkStart w:id="1" w:name="bookmark2"/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b/>
          <w:sz w:val="22"/>
          <w:szCs w:val="22"/>
        </w:rPr>
      </w:pPr>
      <w:r w:rsidRPr="004E212B">
        <w:rPr>
          <w:b/>
          <w:sz w:val="22"/>
          <w:szCs w:val="22"/>
        </w:rPr>
        <w:t xml:space="preserve">Определение участников, порядок проведения продажи </w:t>
      </w:r>
      <w:r w:rsidRPr="004E212B">
        <w:rPr>
          <w:b/>
          <w:sz w:val="22"/>
          <w:szCs w:val="22"/>
        </w:rPr>
        <w:br/>
        <w:t>на аукционе и порядок определения победителя.</w:t>
      </w:r>
      <w:bookmarkEnd w:id="1"/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Проведение продажи имущества на аукционе, определение участников и победителя осуществляется в соответствии с Федеральным законом</w:t>
      </w:r>
      <w:r w:rsidRPr="004E212B">
        <w:rPr>
          <w:sz w:val="22"/>
          <w:szCs w:val="22"/>
        </w:rPr>
        <w:br/>
        <w:t>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аукционе».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 xml:space="preserve">Предложения о цене имущества </w:t>
      </w:r>
      <w:proofErr w:type="gramStart"/>
      <w:r w:rsidRPr="004E212B">
        <w:rPr>
          <w:sz w:val="22"/>
          <w:szCs w:val="22"/>
        </w:rPr>
        <w:t>заявляются</w:t>
      </w:r>
      <w:proofErr w:type="gramEnd"/>
      <w:r w:rsidRPr="004E212B">
        <w:rPr>
          <w:sz w:val="22"/>
          <w:szCs w:val="22"/>
        </w:rPr>
        <w:t xml:space="preserve"> открыто в ходе проведения торгов. Право приобретения имущества принадлежит покупателю, который предложит в ходе торгов наиболее высокую цену.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Аукцион, в котором принял участие только один участник, признается несостоявшимся.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Решения продавца о признании претендентов участниками аукциона оформляется протоколом.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E212B">
        <w:rPr>
          <w:sz w:val="22"/>
          <w:szCs w:val="22"/>
        </w:rPr>
        <w:t>с даты оформления</w:t>
      </w:r>
      <w:proofErr w:type="gramEnd"/>
      <w:r w:rsidRPr="004E212B">
        <w:rPr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46347" w:rsidRPr="004E212B" w:rsidRDefault="00246347" w:rsidP="00246347">
      <w:pPr>
        <w:autoSpaceDE w:val="0"/>
        <w:autoSpaceDN w:val="0"/>
        <w:adjustRightInd w:val="0"/>
        <w:ind w:firstLine="720"/>
        <w:jc w:val="both"/>
      </w:pPr>
      <w:r w:rsidRPr="004E212B">
        <w:rPr>
          <w:rStyle w:val="a6"/>
          <w:sz w:val="22"/>
          <w:szCs w:val="22"/>
        </w:rPr>
        <w:t>Срок заключения договора купли-продажи:</w:t>
      </w:r>
      <w:r w:rsidRPr="004E212B">
        <w:t xml:space="preserve"> не позднее 15 рабочих дней со дня подведения итогов аукциона, но не ранее 10 рабочих дней со дня размещения информации об итогах проведения продажи на сайтах в сети «Интернет». </w:t>
      </w:r>
    </w:p>
    <w:p w:rsidR="00246347" w:rsidRPr="004E212B" w:rsidRDefault="00246347" w:rsidP="00246347">
      <w:pPr>
        <w:pStyle w:val="a7"/>
        <w:rPr>
          <w:sz w:val="22"/>
          <w:szCs w:val="22"/>
        </w:rPr>
      </w:pPr>
      <w:r w:rsidRPr="004E212B">
        <w:rPr>
          <w:rStyle w:val="a6"/>
          <w:sz w:val="22"/>
          <w:szCs w:val="22"/>
        </w:rPr>
        <w:t>Порядок оплаты:</w:t>
      </w:r>
      <w:r w:rsidRPr="004E212B">
        <w:rPr>
          <w:sz w:val="22"/>
          <w:szCs w:val="22"/>
        </w:rPr>
        <w:t xml:space="preserve"> оплата приобретаемого на аукционе имущества производится не позднее 30 (тридцати) рабочих дней со дня заключения договора купли-продажи путем единовременного </w:t>
      </w:r>
      <w:r w:rsidRPr="004E212B">
        <w:rPr>
          <w:sz w:val="22"/>
          <w:szCs w:val="22"/>
        </w:rPr>
        <w:lastRenderedPageBreak/>
        <w:t>перечисления денежных средств по следующим реквизитам: УФК по Орловской области (Отдел по управлению имуществом) ИНН 5719001901 КПП 571901001</w:t>
      </w:r>
    </w:p>
    <w:p w:rsidR="00246347" w:rsidRPr="004E212B" w:rsidRDefault="00246347" w:rsidP="00246347">
      <w:pPr>
        <w:pStyle w:val="a7"/>
        <w:rPr>
          <w:sz w:val="22"/>
          <w:szCs w:val="22"/>
        </w:rPr>
      </w:pPr>
      <w:r w:rsidRPr="004E212B">
        <w:rPr>
          <w:sz w:val="22"/>
          <w:szCs w:val="22"/>
        </w:rPr>
        <w:t xml:space="preserve">Р/с 40101810100000010001 в  Орловской отделение </w:t>
      </w:r>
      <w:proofErr w:type="spellStart"/>
      <w:r w:rsidRPr="004E212B">
        <w:rPr>
          <w:sz w:val="22"/>
          <w:szCs w:val="22"/>
        </w:rPr>
        <w:t>г</w:t>
      </w:r>
      <w:proofErr w:type="gramStart"/>
      <w:r w:rsidRPr="004E212B">
        <w:rPr>
          <w:sz w:val="22"/>
          <w:szCs w:val="22"/>
        </w:rPr>
        <w:t>.О</w:t>
      </w:r>
      <w:proofErr w:type="gramEnd"/>
      <w:r w:rsidRPr="004E212B">
        <w:rPr>
          <w:sz w:val="22"/>
          <w:szCs w:val="22"/>
        </w:rPr>
        <w:t>рёл</w:t>
      </w:r>
      <w:proofErr w:type="spellEnd"/>
    </w:p>
    <w:p w:rsidR="00246347" w:rsidRPr="004E212B" w:rsidRDefault="00246347" w:rsidP="00246347">
      <w:pPr>
        <w:pStyle w:val="a7"/>
        <w:rPr>
          <w:sz w:val="22"/>
          <w:szCs w:val="22"/>
        </w:rPr>
      </w:pPr>
      <w:r w:rsidRPr="004E212B">
        <w:rPr>
          <w:sz w:val="22"/>
          <w:szCs w:val="22"/>
        </w:rPr>
        <w:t>БИК 045402001 ОКТМО 54643000  КБК 16311402053 05 0000 410</w:t>
      </w:r>
    </w:p>
    <w:p w:rsidR="00246347" w:rsidRPr="004E212B" w:rsidRDefault="00246347" w:rsidP="00246347">
      <w:pPr>
        <w:pStyle w:val="a5"/>
        <w:shd w:val="clear" w:color="auto" w:fill="auto"/>
        <w:spacing w:before="0" w:line="228" w:lineRule="auto"/>
        <w:ind w:firstLine="720"/>
        <w:rPr>
          <w:sz w:val="22"/>
          <w:szCs w:val="22"/>
        </w:rPr>
      </w:pPr>
      <w:r w:rsidRPr="004E212B">
        <w:rPr>
          <w:sz w:val="22"/>
          <w:szCs w:val="22"/>
        </w:rPr>
        <w:t xml:space="preserve">Формы заявки, описи документов и проекта договора купли-продажи размещены на официальном сайте администрации Новосильского района (раздел «Конкурсы, аукционы») и на официальном сайте для размещения информации о торгах: </w:t>
      </w:r>
      <w:hyperlink r:id="rId5" w:history="1">
        <w:r w:rsidRPr="004E212B">
          <w:rPr>
            <w:rStyle w:val="a3"/>
            <w:sz w:val="22"/>
            <w:szCs w:val="22"/>
          </w:rPr>
          <w:t>www.torgi.</w:t>
        </w:r>
        <w:proofErr w:type="spellStart"/>
        <w:r w:rsidRPr="004E21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4E212B">
          <w:rPr>
            <w:rStyle w:val="a3"/>
            <w:sz w:val="22"/>
            <w:szCs w:val="22"/>
          </w:rPr>
          <w:t>.</w:t>
        </w:r>
        <w:proofErr w:type="spellStart"/>
        <w:r w:rsidRPr="004E21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E212B">
        <w:rPr>
          <w:sz w:val="22"/>
          <w:szCs w:val="22"/>
        </w:rPr>
        <w:t>.</w:t>
      </w:r>
    </w:p>
    <w:p w:rsidR="00246347" w:rsidRPr="004E212B" w:rsidRDefault="00246347" w:rsidP="00246347">
      <w:pPr>
        <w:ind w:firstLine="720"/>
        <w:jc w:val="both"/>
      </w:pPr>
      <w:r w:rsidRPr="004E212B">
        <w:t xml:space="preserve">С указанными документами, а также иной информацией в отношении выставляемого на торги объекта можно ознакомиться по адресу: </w:t>
      </w:r>
      <w:bookmarkStart w:id="2" w:name="bookmark4"/>
      <w:r w:rsidRPr="004E212B">
        <w:t>Орловская о</w:t>
      </w:r>
      <w:r w:rsidRPr="004E212B">
        <w:t>б</w:t>
      </w:r>
      <w:r w:rsidRPr="004E212B">
        <w:t xml:space="preserve">ласть, </w:t>
      </w:r>
      <w:proofErr w:type="spellStart"/>
      <w:r w:rsidRPr="004E212B">
        <w:t>г</w:t>
      </w:r>
      <w:proofErr w:type="gramStart"/>
      <w:r w:rsidRPr="004E212B">
        <w:t>.Н</w:t>
      </w:r>
      <w:proofErr w:type="gramEnd"/>
      <w:r w:rsidRPr="004E212B">
        <w:t>овосиль</w:t>
      </w:r>
      <w:proofErr w:type="spellEnd"/>
      <w:r w:rsidRPr="004E212B">
        <w:t xml:space="preserve">, ул. </w:t>
      </w:r>
      <w:proofErr w:type="spellStart"/>
      <w:r w:rsidRPr="004E212B">
        <w:t>К.Маркса</w:t>
      </w:r>
      <w:proofErr w:type="spellEnd"/>
      <w:r w:rsidRPr="004E212B">
        <w:t xml:space="preserve"> д. 16, каб.22 (контактный телефон 8(486)73-2-11-30).</w:t>
      </w:r>
    </w:p>
    <w:bookmarkEnd w:id="2"/>
    <w:p w:rsidR="00246347" w:rsidRPr="004E212B" w:rsidRDefault="00246347" w:rsidP="00246347">
      <w:pPr>
        <w:jc w:val="both"/>
      </w:pPr>
      <w:r w:rsidRPr="004E212B">
        <w:t>Все вопросы, касающиеся проведения продажи имущества на аукционе, не нашедшие отражения в настоящем информационном сообщении, регулируются законодательством Российской Федерации.</w:t>
      </w:r>
    </w:p>
    <w:p w:rsidR="00246347" w:rsidRPr="00FC71D9" w:rsidRDefault="00246347" w:rsidP="00246347">
      <w:pPr>
        <w:jc w:val="both"/>
      </w:pPr>
    </w:p>
    <w:p w:rsidR="00246347" w:rsidRDefault="00246347" w:rsidP="00246347">
      <w:pPr>
        <w:ind w:left="-142" w:firstLine="142"/>
        <w:jc w:val="both"/>
        <w:rPr>
          <w:sz w:val="28"/>
          <w:szCs w:val="28"/>
        </w:rPr>
      </w:pPr>
    </w:p>
    <w:p w:rsidR="00246347" w:rsidRDefault="00246347" w:rsidP="00246347">
      <w:pPr>
        <w:ind w:left="-142" w:firstLine="142"/>
        <w:jc w:val="both"/>
        <w:rPr>
          <w:sz w:val="28"/>
          <w:szCs w:val="28"/>
        </w:rPr>
      </w:pPr>
    </w:p>
    <w:p w:rsidR="00246347" w:rsidRDefault="00246347" w:rsidP="00246347">
      <w:pPr>
        <w:ind w:left="-142" w:firstLine="142"/>
        <w:jc w:val="both"/>
        <w:rPr>
          <w:sz w:val="28"/>
          <w:szCs w:val="28"/>
        </w:rPr>
      </w:pPr>
    </w:p>
    <w:p w:rsidR="00E939BB" w:rsidRDefault="00E939BB"/>
    <w:sectPr w:rsidR="00E9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7"/>
    <w:rsid w:val="00246347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347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246347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246347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6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basedOn w:val="a4"/>
    <w:rsid w:val="00246347"/>
    <w:rPr>
      <w:b/>
      <w:bCs/>
      <w:sz w:val="27"/>
      <w:szCs w:val="27"/>
      <w:shd w:val="clear" w:color="auto" w:fill="FFFFFF"/>
    </w:rPr>
  </w:style>
  <w:style w:type="paragraph" w:styleId="a7">
    <w:name w:val="Subtitle"/>
    <w:basedOn w:val="a"/>
    <w:link w:val="a8"/>
    <w:qFormat/>
    <w:rsid w:val="00246347"/>
    <w:pPr>
      <w:jc w:val="both"/>
    </w:pPr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246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347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246347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246347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6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basedOn w:val="a4"/>
    <w:rsid w:val="00246347"/>
    <w:rPr>
      <w:b/>
      <w:bCs/>
      <w:sz w:val="27"/>
      <w:szCs w:val="27"/>
      <w:shd w:val="clear" w:color="auto" w:fill="FFFFFF"/>
    </w:rPr>
  </w:style>
  <w:style w:type="paragraph" w:styleId="a7">
    <w:name w:val="Subtitle"/>
    <w:basedOn w:val="a"/>
    <w:link w:val="a8"/>
    <w:qFormat/>
    <w:rsid w:val="00246347"/>
    <w:pPr>
      <w:jc w:val="both"/>
    </w:pPr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246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2015-03-10T08:20:00Z</dcterms:created>
  <dcterms:modified xsi:type="dcterms:W3CDTF">2015-03-10T08:20:00Z</dcterms:modified>
</cp:coreProperties>
</file>