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BF" w:rsidRPr="00E435BF" w:rsidRDefault="00E435BF" w:rsidP="00E435BF">
      <w:pPr>
        <w:rPr>
          <w:rFonts w:ascii="Times New Roman" w:hAnsi="Times New Roman" w:cs="Times New Roman"/>
          <w:sz w:val="20"/>
          <w:szCs w:val="20"/>
        </w:rPr>
      </w:pPr>
      <w:r w:rsidRPr="00E435BF">
        <w:rPr>
          <w:rFonts w:ascii="Times New Roman" w:hAnsi="Times New Roman" w:cs="Times New Roman"/>
          <w:b/>
          <w:sz w:val="20"/>
          <w:szCs w:val="20"/>
        </w:rPr>
        <w:t>О НЕГАТИВНЫХ ПОСЛЕДСТВИЯХ НЕФОРМАЛЬНОЙ ЗАНЯТОСТИ В УСЛОВИЯХ ПАНДЕМИИ</w:t>
      </w:r>
    </w:p>
    <w:p w:rsidR="00E435BF" w:rsidRPr="00E435BF" w:rsidRDefault="00E435BF" w:rsidP="00E435BF">
      <w:pPr>
        <w:rPr>
          <w:rFonts w:ascii="Times New Roman" w:hAnsi="Times New Roman" w:cs="Times New Roman"/>
          <w:sz w:val="20"/>
          <w:szCs w:val="20"/>
        </w:rPr>
      </w:pPr>
      <w:r w:rsidRPr="00E435BF">
        <w:rPr>
          <w:rFonts w:ascii="Times New Roman" w:hAnsi="Times New Roman" w:cs="Times New Roman"/>
          <w:sz w:val="20"/>
          <w:szCs w:val="20"/>
        </w:rPr>
        <w:t xml:space="preserve">         Работодатели стремятся держать значительную часть доходов «в тени». Чтобы сэкономить на налогах, многие предприниматели «прячут» часть зарплаты своих наемных работников от официального оформления. Однако последствия теневой занятости достаточно серьезны. От легализации трудовых отношений, их оформления зависят социальные гарантии граждан: возможность заявить социальные и имущественные вычеты, получить пенсионное и социальное обеспечение и др.</w:t>
      </w:r>
    </w:p>
    <w:p w:rsidR="00E435BF" w:rsidRPr="00E435BF" w:rsidRDefault="00E435BF" w:rsidP="00E435BF">
      <w:pPr>
        <w:rPr>
          <w:rFonts w:ascii="Times New Roman" w:hAnsi="Times New Roman" w:cs="Times New Roman"/>
          <w:sz w:val="20"/>
          <w:szCs w:val="20"/>
        </w:rPr>
      </w:pPr>
      <w:r w:rsidRPr="00E435BF">
        <w:rPr>
          <w:rFonts w:ascii="Times New Roman" w:hAnsi="Times New Roman" w:cs="Times New Roman"/>
          <w:sz w:val="20"/>
          <w:szCs w:val="20"/>
        </w:rPr>
        <w:t>Соглашаясь на неформальную занятость, работник дает возможность работодателю:</w:t>
      </w:r>
    </w:p>
    <w:p w:rsidR="00E435BF" w:rsidRPr="00E435BF" w:rsidRDefault="00E435BF" w:rsidP="00E435BF">
      <w:pPr>
        <w:rPr>
          <w:rFonts w:ascii="Times New Roman" w:hAnsi="Times New Roman" w:cs="Times New Roman"/>
          <w:sz w:val="20"/>
          <w:szCs w:val="20"/>
        </w:rPr>
      </w:pPr>
      <w:r w:rsidRPr="00E435BF">
        <w:rPr>
          <w:rFonts w:ascii="Times New Roman" w:hAnsi="Times New Roman" w:cs="Times New Roman"/>
          <w:sz w:val="20"/>
          <w:szCs w:val="20"/>
        </w:rPr>
        <w:t>- не производить отчисления из зарплаты работника в пенсионный фонд, а это – отсутствие заслуженного пенсионного обеспечения и мизерные пенсии по старости;</w:t>
      </w:r>
    </w:p>
    <w:p w:rsidR="00E435BF" w:rsidRPr="00E435BF" w:rsidRDefault="00E435BF" w:rsidP="00E435BF">
      <w:pPr>
        <w:rPr>
          <w:rFonts w:ascii="Times New Roman" w:hAnsi="Times New Roman" w:cs="Times New Roman"/>
          <w:sz w:val="20"/>
          <w:szCs w:val="20"/>
        </w:rPr>
      </w:pPr>
      <w:r w:rsidRPr="00E435BF">
        <w:rPr>
          <w:rFonts w:ascii="Times New Roman" w:hAnsi="Times New Roman" w:cs="Times New Roman"/>
          <w:sz w:val="20"/>
          <w:szCs w:val="20"/>
        </w:rPr>
        <w:t>- не производить отчисления из зарплаты работника в фонд медицинского страхования, а это – отсутствие возможности получить бесплатное медицинское обслуживание;</w:t>
      </w:r>
    </w:p>
    <w:p w:rsidR="00E435BF" w:rsidRPr="00E435BF" w:rsidRDefault="00E435BF" w:rsidP="00E435BF">
      <w:pPr>
        <w:rPr>
          <w:rFonts w:ascii="Times New Roman" w:hAnsi="Times New Roman" w:cs="Times New Roman"/>
          <w:sz w:val="20"/>
          <w:szCs w:val="20"/>
        </w:rPr>
      </w:pPr>
      <w:proofErr w:type="gramStart"/>
      <w:r w:rsidRPr="00E435BF">
        <w:rPr>
          <w:rFonts w:ascii="Times New Roman" w:hAnsi="Times New Roman" w:cs="Times New Roman"/>
          <w:sz w:val="20"/>
          <w:szCs w:val="20"/>
        </w:rPr>
        <w:t>- не производить отчисления из зарплаты работника в фонд социального страхования, а это – неоплаченные: лист нетрудоспособности, отпуск по беременности и родам, отпуск по уходу за ребенком до достижении им 3-х летнего возраста, сумма полагающегося ежемесячного ущерба в случае трудового увечья или профзаболевания, а также единовременного пособия (в том числе в случае смерти работника);</w:t>
      </w:r>
      <w:proofErr w:type="gramEnd"/>
    </w:p>
    <w:p w:rsidR="00E435BF" w:rsidRPr="00E435BF" w:rsidRDefault="00E435BF" w:rsidP="00E435BF">
      <w:pPr>
        <w:rPr>
          <w:rFonts w:ascii="Times New Roman" w:hAnsi="Times New Roman" w:cs="Times New Roman"/>
          <w:sz w:val="20"/>
          <w:szCs w:val="20"/>
        </w:rPr>
      </w:pPr>
      <w:r w:rsidRPr="00E435BF">
        <w:rPr>
          <w:rFonts w:ascii="Times New Roman" w:hAnsi="Times New Roman" w:cs="Times New Roman"/>
          <w:sz w:val="20"/>
          <w:szCs w:val="20"/>
        </w:rPr>
        <w:t>- не удерживать из заработной платы конкретного работника налог на доходы физических лиц, а это – отсутствие возможности получить предусмотренные законодательством социальные, стандартные и имущественные вычеты.</w:t>
      </w:r>
    </w:p>
    <w:p w:rsidR="00E435BF" w:rsidRPr="00E435BF" w:rsidRDefault="00E435BF" w:rsidP="00E435BF">
      <w:pPr>
        <w:rPr>
          <w:rFonts w:ascii="Times New Roman" w:hAnsi="Times New Roman" w:cs="Times New Roman"/>
          <w:sz w:val="20"/>
          <w:szCs w:val="20"/>
        </w:rPr>
      </w:pPr>
      <w:r>
        <w:rPr>
          <w:rFonts w:ascii="Times New Roman" w:hAnsi="Times New Roman" w:cs="Times New Roman"/>
          <w:sz w:val="20"/>
          <w:szCs w:val="20"/>
        </w:rPr>
        <w:t xml:space="preserve">    </w:t>
      </w:r>
      <w:r w:rsidRPr="00E435BF">
        <w:rPr>
          <w:rFonts w:ascii="Times New Roman" w:hAnsi="Times New Roman" w:cs="Times New Roman"/>
          <w:sz w:val="20"/>
          <w:szCs w:val="20"/>
        </w:rPr>
        <w:t xml:space="preserve">Особенно остро проблема неформальной занятости встала в период пандемии </w:t>
      </w:r>
      <w:proofErr w:type="spellStart"/>
      <w:r w:rsidRPr="00E435BF">
        <w:rPr>
          <w:rFonts w:ascii="Times New Roman" w:hAnsi="Times New Roman" w:cs="Times New Roman"/>
          <w:sz w:val="20"/>
          <w:szCs w:val="20"/>
        </w:rPr>
        <w:t>коронавируса</w:t>
      </w:r>
      <w:proofErr w:type="spellEnd"/>
      <w:r w:rsidRPr="00E435BF">
        <w:rPr>
          <w:rFonts w:ascii="Times New Roman" w:hAnsi="Times New Roman" w:cs="Times New Roman"/>
          <w:sz w:val="20"/>
          <w:szCs w:val="20"/>
        </w:rPr>
        <w:t xml:space="preserve">. Работник, не трудоустроенный официально, </w:t>
      </w:r>
      <w:proofErr w:type="gramStart"/>
      <w:r w:rsidRPr="00E435BF">
        <w:rPr>
          <w:rFonts w:ascii="Times New Roman" w:hAnsi="Times New Roman" w:cs="Times New Roman"/>
          <w:sz w:val="20"/>
          <w:szCs w:val="20"/>
        </w:rPr>
        <w:t>остался полностью незащищен</w:t>
      </w:r>
      <w:proofErr w:type="gramEnd"/>
      <w:r w:rsidRPr="00E435BF">
        <w:rPr>
          <w:rFonts w:ascii="Times New Roman" w:hAnsi="Times New Roman" w:cs="Times New Roman"/>
          <w:sz w:val="20"/>
          <w:szCs w:val="20"/>
        </w:rPr>
        <w:t xml:space="preserve"> в своих взаимоотношениях с работодателем. Для того чтобы отстоять и защитить свои права, он должен доказать факт трудовых отношений. Сделать это можно только в судебном порядке, что очень проблематично. Во-первых, для этого требуются свидетельские показания, во-вторых, далеко не всегда работники соглашаются дать показания на суде против собственного работодателя.</w:t>
      </w:r>
    </w:p>
    <w:p w:rsidR="00E435BF" w:rsidRPr="00E435BF" w:rsidRDefault="00E435BF" w:rsidP="00E435BF">
      <w:pPr>
        <w:rPr>
          <w:rFonts w:ascii="Times New Roman" w:hAnsi="Times New Roman" w:cs="Times New Roman"/>
          <w:sz w:val="20"/>
          <w:szCs w:val="20"/>
        </w:rPr>
      </w:pPr>
      <w:r>
        <w:rPr>
          <w:rFonts w:ascii="Times New Roman" w:hAnsi="Times New Roman" w:cs="Times New Roman"/>
          <w:sz w:val="20"/>
          <w:szCs w:val="20"/>
        </w:rPr>
        <w:t xml:space="preserve">   </w:t>
      </w:r>
      <w:r w:rsidRPr="00E435BF">
        <w:rPr>
          <w:rFonts w:ascii="Times New Roman" w:hAnsi="Times New Roman" w:cs="Times New Roman"/>
          <w:sz w:val="20"/>
          <w:szCs w:val="20"/>
        </w:rPr>
        <w:t xml:space="preserve">В </w:t>
      </w:r>
      <w:proofErr w:type="gramStart"/>
      <w:r w:rsidRPr="00E435BF">
        <w:rPr>
          <w:rFonts w:ascii="Times New Roman" w:hAnsi="Times New Roman" w:cs="Times New Roman"/>
          <w:sz w:val="20"/>
          <w:szCs w:val="20"/>
        </w:rPr>
        <w:t>связи</w:t>
      </w:r>
      <w:proofErr w:type="gramEnd"/>
      <w:r w:rsidRPr="00E435BF">
        <w:rPr>
          <w:rFonts w:ascii="Times New Roman" w:hAnsi="Times New Roman" w:cs="Times New Roman"/>
          <w:sz w:val="20"/>
          <w:szCs w:val="20"/>
        </w:rPr>
        <w:t xml:space="preserve"> с чем определенное число граждан, не состоявшие ни в трудовых, ни в гражданско-правовых отношениях с работодателем, а также не имевших статуса предпринимателя, оказались в группе риска из-за отсутствия источников дохода. Под удар попали малые и средние предприятия, в основном сферы обслуживания, которой </w:t>
      </w:r>
      <w:proofErr w:type="gramStart"/>
      <w:r w:rsidRPr="00E435BF">
        <w:rPr>
          <w:rFonts w:ascii="Times New Roman" w:hAnsi="Times New Roman" w:cs="Times New Roman"/>
          <w:sz w:val="20"/>
          <w:szCs w:val="20"/>
        </w:rPr>
        <w:t>коснулись</w:t>
      </w:r>
      <w:proofErr w:type="gramEnd"/>
      <w:r w:rsidRPr="00E435BF">
        <w:rPr>
          <w:rFonts w:ascii="Times New Roman" w:hAnsi="Times New Roman" w:cs="Times New Roman"/>
          <w:sz w:val="20"/>
          <w:szCs w:val="20"/>
        </w:rPr>
        <w:t xml:space="preserve"> основные запреты.</w:t>
      </w:r>
    </w:p>
    <w:p w:rsidR="00E435BF" w:rsidRPr="00E435BF" w:rsidRDefault="00E435BF" w:rsidP="00E435BF">
      <w:pPr>
        <w:rPr>
          <w:rFonts w:ascii="Times New Roman" w:hAnsi="Times New Roman" w:cs="Times New Roman"/>
          <w:sz w:val="20"/>
          <w:szCs w:val="20"/>
        </w:rPr>
      </w:pPr>
      <w:r>
        <w:rPr>
          <w:rFonts w:ascii="Times New Roman" w:hAnsi="Times New Roman" w:cs="Times New Roman"/>
          <w:sz w:val="20"/>
          <w:szCs w:val="20"/>
        </w:rPr>
        <w:t xml:space="preserve">    </w:t>
      </w:r>
      <w:r w:rsidRPr="00E435BF">
        <w:rPr>
          <w:rFonts w:ascii="Times New Roman" w:hAnsi="Times New Roman" w:cs="Times New Roman"/>
          <w:sz w:val="20"/>
          <w:szCs w:val="20"/>
        </w:rPr>
        <w:t xml:space="preserve">В большей степени пострадал неформальный сектор экономики. У работодателей не было никаких ограничений на то, чтобы уволить работника, в данном случае - по причине </w:t>
      </w:r>
      <w:proofErr w:type="spellStart"/>
      <w:r w:rsidRPr="00E435BF">
        <w:rPr>
          <w:rFonts w:ascii="Times New Roman" w:hAnsi="Times New Roman" w:cs="Times New Roman"/>
          <w:sz w:val="20"/>
          <w:szCs w:val="20"/>
        </w:rPr>
        <w:t>коронавируса</w:t>
      </w:r>
      <w:proofErr w:type="spellEnd"/>
      <w:r w:rsidRPr="00E435BF">
        <w:rPr>
          <w:rFonts w:ascii="Times New Roman" w:hAnsi="Times New Roman" w:cs="Times New Roman"/>
          <w:sz w:val="20"/>
          <w:szCs w:val="20"/>
        </w:rPr>
        <w:t>. В результате многие остались без поддержки государства, которая была предусмотрена для работающего населения.</w:t>
      </w:r>
    </w:p>
    <w:p w:rsidR="00E435BF" w:rsidRPr="00E435BF" w:rsidRDefault="00E435BF" w:rsidP="00E435BF">
      <w:pPr>
        <w:rPr>
          <w:rFonts w:ascii="Times New Roman" w:hAnsi="Times New Roman" w:cs="Times New Roman"/>
          <w:sz w:val="20"/>
          <w:szCs w:val="20"/>
        </w:rPr>
      </w:pPr>
      <w:r>
        <w:rPr>
          <w:rFonts w:ascii="Times New Roman" w:hAnsi="Times New Roman" w:cs="Times New Roman"/>
          <w:sz w:val="20"/>
          <w:szCs w:val="20"/>
        </w:rPr>
        <w:t xml:space="preserve">    </w:t>
      </w:r>
      <w:r w:rsidRPr="00E435BF">
        <w:rPr>
          <w:rFonts w:ascii="Times New Roman" w:hAnsi="Times New Roman" w:cs="Times New Roman"/>
          <w:sz w:val="20"/>
          <w:szCs w:val="20"/>
        </w:rPr>
        <w:t>По статистике каждый пятый россиянин работает без официального оформления трудовых отношений.</w:t>
      </w:r>
    </w:p>
    <w:p w:rsidR="00E435BF" w:rsidRPr="00E435BF" w:rsidRDefault="00E435BF" w:rsidP="00E435BF">
      <w:pPr>
        <w:rPr>
          <w:rFonts w:ascii="Times New Roman" w:hAnsi="Times New Roman" w:cs="Times New Roman"/>
          <w:sz w:val="20"/>
          <w:szCs w:val="20"/>
        </w:rPr>
      </w:pPr>
      <w:r>
        <w:rPr>
          <w:rFonts w:ascii="Times New Roman" w:hAnsi="Times New Roman" w:cs="Times New Roman"/>
          <w:sz w:val="20"/>
          <w:szCs w:val="20"/>
        </w:rPr>
        <w:t xml:space="preserve">    </w:t>
      </w:r>
      <w:r w:rsidRPr="00E435BF">
        <w:rPr>
          <w:rFonts w:ascii="Times New Roman" w:hAnsi="Times New Roman" w:cs="Times New Roman"/>
          <w:sz w:val="20"/>
          <w:szCs w:val="20"/>
        </w:rPr>
        <w:t>Решить эту проблему без участия самих работников, соглашающихся на неформальные трудовые отношения, получающих заработную плату «в конверте», практически невозможно.</w:t>
      </w:r>
    </w:p>
    <w:p w:rsidR="00E435BF" w:rsidRPr="00E435BF" w:rsidRDefault="00E435BF" w:rsidP="00E435BF">
      <w:pPr>
        <w:rPr>
          <w:rFonts w:ascii="Times New Roman" w:hAnsi="Times New Roman" w:cs="Times New Roman"/>
          <w:sz w:val="20"/>
          <w:szCs w:val="20"/>
        </w:rPr>
      </w:pPr>
      <w:r>
        <w:rPr>
          <w:rFonts w:ascii="Times New Roman" w:hAnsi="Times New Roman" w:cs="Times New Roman"/>
          <w:sz w:val="20"/>
          <w:szCs w:val="20"/>
        </w:rPr>
        <w:t xml:space="preserve">   </w:t>
      </w:r>
      <w:r w:rsidRPr="00E435BF">
        <w:rPr>
          <w:rFonts w:ascii="Times New Roman" w:hAnsi="Times New Roman" w:cs="Times New Roman"/>
          <w:sz w:val="20"/>
          <w:szCs w:val="20"/>
        </w:rPr>
        <w:t xml:space="preserve">В случае отказа работодателя от оформления трудовых отношений, наличия задолженности по оплате труда, выплаты заработной платы ниже МРОТ, а также иных нарушений трудового законодательства, вы можете обратиться </w:t>
      </w:r>
      <w:r>
        <w:rPr>
          <w:rFonts w:ascii="Times New Roman" w:hAnsi="Times New Roman" w:cs="Times New Roman"/>
          <w:sz w:val="20"/>
          <w:szCs w:val="20"/>
        </w:rPr>
        <w:t>по телефону «горячей линии» 8(48673)21486.</w:t>
      </w:r>
    </w:p>
    <w:p w:rsidR="00E435BF" w:rsidRPr="00E435BF" w:rsidRDefault="00E435BF" w:rsidP="00E435BF">
      <w:pPr>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sidRPr="00E435BF">
        <w:rPr>
          <w:rFonts w:ascii="Times New Roman" w:hAnsi="Times New Roman" w:cs="Times New Roman"/>
          <w:sz w:val="20"/>
          <w:szCs w:val="20"/>
        </w:rPr>
        <w:t xml:space="preserve">Так же на официальном сайте </w:t>
      </w:r>
      <w:r>
        <w:rPr>
          <w:rFonts w:ascii="Times New Roman" w:hAnsi="Times New Roman" w:cs="Times New Roman"/>
          <w:sz w:val="20"/>
          <w:szCs w:val="20"/>
        </w:rPr>
        <w:t>Администрации Новосильского района</w:t>
      </w:r>
      <w:r w:rsidRPr="00E435BF">
        <w:rPr>
          <w:rFonts w:ascii="Times New Roman" w:hAnsi="Times New Roman" w:cs="Times New Roman"/>
          <w:sz w:val="20"/>
          <w:szCs w:val="20"/>
        </w:rPr>
        <w:t>, через «интернет приемную» каждый гражданин, при необходимости может зарегистрироваться и подать информацию об ставших известных ему случаях неформальной занятости или нарушениях в социально-трудовых отношениях.</w:t>
      </w:r>
    </w:p>
    <w:p w:rsidR="00E435BF" w:rsidRPr="00E435BF" w:rsidRDefault="00E435BF" w:rsidP="00E435BF">
      <w:pPr>
        <w:rPr>
          <w:rFonts w:ascii="Times New Roman" w:hAnsi="Times New Roman" w:cs="Times New Roman"/>
          <w:sz w:val="20"/>
          <w:szCs w:val="20"/>
        </w:rPr>
      </w:pPr>
    </w:p>
    <w:p w:rsidR="006855CA" w:rsidRPr="00E435BF" w:rsidRDefault="006855CA">
      <w:pPr>
        <w:rPr>
          <w:rFonts w:ascii="Times New Roman" w:hAnsi="Times New Roman" w:cs="Times New Roman"/>
          <w:sz w:val="20"/>
          <w:szCs w:val="20"/>
        </w:rPr>
      </w:pPr>
    </w:p>
    <w:sectPr w:rsidR="006855CA" w:rsidRPr="00E43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BF"/>
    <w:rsid w:val="006855CA"/>
    <w:rsid w:val="00E43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2021-08-24T07:12:00Z</dcterms:created>
  <dcterms:modified xsi:type="dcterms:W3CDTF">2021-08-24T07:17:00Z</dcterms:modified>
</cp:coreProperties>
</file>