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F5326">
        <w:rPr>
          <w:rFonts w:ascii="Times New Roman" w:hAnsi="Times New Roman"/>
          <w:b/>
          <w:sz w:val="28"/>
          <w:szCs w:val="28"/>
        </w:rPr>
        <w:t>Хворостянского</w:t>
      </w:r>
      <w:proofErr w:type="spellEnd"/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3F5326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Хворостянского</w:t>
      </w:r>
      <w:proofErr w:type="spellEnd"/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326">
        <w:rPr>
          <w:rFonts w:ascii="Times New Roman" w:hAnsi="Times New Roman"/>
          <w:b/>
          <w:color w:val="000000" w:themeColor="text1"/>
          <w:sz w:val="28"/>
          <w:szCs w:val="28"/>
        </w:rPr>
        <w:t>34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F532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5326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BC63CF">
        <w:rPr>
          <w:rFonts w:ascii="Times New Roman" w:hAnsi="Times New Roman"/>
          <w:color w:val="000000" w:themeColor="text1"/>
          <w:sz w:val="28"/>
          <w:szCs w:val="28"/>
        </w:rPr>
        <w:t>19, 23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BC63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proofErr w:type="spellStart"/>
      <w:r w:rsidR="003F5326">
        <w:rPr>
          <w:rFonts w:ascii="Times New Roman" w:hAnsi="Times New Roman"/>
          <w:b/>
          <w:sz w:val="27"/>
          <w:szCs w:val="27"/>
        </w:rPr>
        <w:t>Хворостянского</w:t>
      </w:r>
      <w:proofErr w:type="spellEnd"/>
      <w:r w:rsidR="00671604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сельского</w:t>
      </w:r>
      <w:r w:rsidR="0018520B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поселения</w:t>
      </w:r>
    </w:p>
    <w:p w:rsidR="005E00D7" w:rsidRPr="00582AEF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>01-18/1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апреля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Управления градостроительства, архитектуры и землеустройства Орловской области;</w:t>
      </w:r>
    </w:p>
    <w:p w:rsidR="000870A4" w:rsidRPr="00956D31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582AEF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proofErr w:type="spellStart"/>
      <w:r w:rsidR="003F5326">
        <w:rPr>
          <w:rFonts w:ascii="Times New Roman" w:hAnsi="Times New Roman"/>
          <w:color w:val="000000" w:themeColor="text1"/>
          <w:sz w:val="27"/>
          <w:szCs w:val="27"/>
        </w:rPr>
        <w:t>Хворостянского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использовались материалы Правил землепользования и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proofErr w:type="spellStart"/>
      <w:r w:rsidR="003F5326">
        <w:rPr>
          <w:rFonts w:ascii="Times New Roman" w:hAnsi="Times New Roman"/>
          <w:color w:val="000000" w:themeColor="text1"/>
          <w:sz w:val="27"/>
          <w:szCs w:val="27"/>
        </w:rPr>
        <w:t>Хворостянского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утвержденные решением </w:t>
      </w:r>
      <w:proofErr w:type="spellStart"/>
      <w:r w:rsidR="003F5326">
        <w:rPr>
          <w:rFonts w:ascii="Times New Roman" w:hAnsi="Times New Roman"/>
          <w:color w:val="000000" w:themeColor="text1"/>
          <w:sz w:val="27"/>
          <w:szCs w:val="27"/>
        </w:rPr>
        <w:t>Хворостянского</w:t>
      </w:r>
      <w:proofErr w:type="spellEnd"/>
      <w:r w:rsidR="00297E1A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</w:t>
      </w:r>
      <w:r w:rsidR="003F5326">
        <w:rPr>
          <w:rFonts w:ascii="Times New Roman" w:hAnsi="Times New Roman"/>
          <w:color w:val="000000" w:themeColor="text1"/>
          <w:sz w:val="28"/>
          <w:szCs w:val="28"/>
        </w:rPr>
        <w:t>34 от 25 сентября 2017</w:t>
      </w:r>
      <w:r w:rsidR="00956D31" w:rsidRPr="00956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0A4" w:rsidRPr="00956D31">
        <w:rPr>
          <w:rFonts w:ascii="Times New Roman" w:hAnsi="Times New Roman"/>
          <w:color w:val="000000" w:themeColor="text1"/>
          <w:sz w:val="27"/>
          <w:szCs w:val="27"/>
        </w:rPr>
        <w:t>года.</w:t>
      </w:r>
    </w:p>
    <w:p w:rsidR="001A2D3B" w:rsidRPr="00582AEF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="00582AEF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0870A4" w:rsidRPr="00582AEF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B412B" w:rsidRPr="00582AEF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</w:t>
      </w:r>
      <w:r w:rsidR="00BB412B" w:rsidRPr="00582AEF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A233D6" w:rsidRPr="00582AEF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1499C" w:rsidRPr="00582AEF" w:rsidRDefault="0031499C" w:rsidP="00697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Внести в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раздел </w:t>
      </w:r>
      <w:r w:rsidR="00485837">
        <w:rPr>
          <w:rFonts w:ascii="Times New Roman" w:hAnsi="Times New Roman"/>
          <w:b/>
          <w:color w:val="000000" w:themeColor="text1"/>
          <w:sz w:val="27"/>
          <w:szCs w:val="27"/>
        </w:rPr>
        <w:t>3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изменения:</w:t>
      </w:r>
    </w:p>
    <w:p w:rsidR="00B260DE" w:rsidRDefault="000A0F5E" w:rsidP="00B260D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48583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подпункте 2 пункта 1.1 части 1</w:t>
      </w:r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582AEF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 </w:t>
      </w:r>
      <w:r w:rsidR="00485837">
        <w:rPr>
          <w:rFonts w:ascii="Times New Roman" w:hAnsi="Times New Roman"/>
          <w:b/>
          <w:color w:val="000000" w:themeColor="text1"/>
          <w:sz w:val="27"/>
          <w:szCs w:val="27"/>
        </w:rPr>
        <w:t>19:</w:t>
      </w:r>
    </w:p>
    <w:p w:rsidR="00F04F15" w:rsidRPr="00CB0CF8" w:rsidRDefault="00B260DE" w:rsidP="00CB0C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а) </w:t>
      </w:r>
      <w:r w:rsidR="00511143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48583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«</w:t>
      </w:r>
      <w:r w:rsidR="00485837" w:rsidRPr="0048583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Площадь земельного участка для ведения личного подсобного хозяйства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– 1500 кв. м.</w:t>
      </w:r>
      <w:r w:rsidR="000870A4" w:rsidRPr="0048583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  <w:r w:rsidR="007C2A92" w:rsidRPr="0048583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7C2A92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редельные (минимальные и (или) максимальные) размеры земельных у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частков, в том числе их площадь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для ведения личного подсобного хозяйства</w:t>
      </w:r>
    </w:p>
    <w:p w:rsidR="00280BE0" w:rsidRDefault="00CB0CF8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минимальная - 0,</w:t>
      </w:r>
      <w:r w:rsid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гектара»</w:t>
      </w:r>
      <w:r w:rsid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5972C4" w:rsidRPr="00CB0CF8" w:rsidRDefault="005972C4" w:rsidP="005972C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«</w:t>
      </w: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Площадь земельного участка для ведения садоводства, огородничества и дачного строительства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–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1000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кв. м.</w:t>
      </w:r>
      <w:r w:rsidRPr="0048583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  <w:r w:rsidRPr="0048583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участков, в том числе их площадь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для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садоводства, огородничества, дачного хозяйства</w:t>
      </w:r>
    </w:p>
    <w:p w:rsidR="005972C4" w:rsidRPr="005972C4" w:rsidRDefault="005972C4" w:rsidP="005972C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минимальная - 0,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01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гектара»;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</w:p>
    <w:p w:rsidR="00B260DE" w:rsidRPr="00B260DE" w:rsidRDefault="005972C4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в</w:t>
      </w:r>
      <w:r w:rsidR="00B260DE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) дополнить словами следующего содержания:</w:t>
      </w:r>
    </w:p>
    <w:p w:rsidR="00CB0CF8" w:rsidRPr="00CB0CF8" w:rsidRDefault="005972C4" w:rsidP="00CB0C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CB0CF8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участков, в том числе их площадь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CB0CF8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для 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индивидуального жилищного строительства</w:t>
      </w:r>
    </w:p>
    <w:p w:rsidR="00CB0CF8" w:rsidRPr="00582AEF" w:rsidRDefault="00CB0CF8" w:rsidP="00CB0CF8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максимальная - 0,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15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/ 0,25 гектара (бесплатно)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FA69C9" w:rsidRDefault="00CB0CF8" w:rsidP="005972C4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- 0,0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5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гектара»;</w:t>
      </w:r>
    </w:p>
    <w:p w:rsidR="005972C4" w:rsidRPr="005972C4" w:rsidRDefault="005972C4" w:rsidP="005972C4">
      <w:pPr>
        <w:pStyle w:val="a3"/>
        <w:widowControl w:val="0"/>
        <w:numPr>
          <w:ilvl w:val="0"/>
          <w:numId w:val="12"/>
        </w:numPr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после подпункта 2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пункта 1.1 части 1</w:t>
      </w:r>
      <w:r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статьи 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>19</w:t>
      </w: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читать слова следующего содержания:</w:t>
      </w:r>
    </w:p>
    <w:p w:rsidR="005972C4" w:rsidRPr="005972C4" w:rsidRDefault="005972C4" w:rsidP="005972C4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«Для всех прочих случаев и видов разрешенного использования земельных участков предельные (минимальные и (или) максимальные) размеры </w:t>
      </w: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 не ограничиваются.»</w:t>
      </w:r>
    </w:p>
    <w:p w:rsidR="005972C4" w:rsidRDefault="005972C4" w:rsidP="005972C4">
      <w:pPr>
        <w:pStyle w:val="a3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3</w:t>
      </w:r>
      <w:r w:rsidR="004F51B5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)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 xml:space="preserve">части 1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>и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>23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5972C4" w:rsidRDefault="005972C4" w:rsidP="00597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а) в пункте 1 слова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Условно-разрешенное использование устанавливается индивидуально для каждого населенного пункта.</w:t>
      </w:r>
      <w:r w:rsid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» </w:t>
      </w:r>
      <w:r w:rsidR="000A5F15" w:rsidRP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заменить на слова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0A5F15"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«Условно разрешенные виды разрешенного использования – отсутствуют»</w:t>
      </w:r>
      <w:r w:rsid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0A5F15" w:rsidRPr="000A5F15" w:rsidRDefault="000A5F15" w:rsidP="000A5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подпункт 2 изложить в следующей редакц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ии:</w:t>
      </w:r>
    </w:p>
    <w:p w:rsidR="005972C4" w:rsidRDefault="000A5F15" w:rsidP="000A5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«2 </w:t>
      </w:r>
      <w:r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В соответствии с постановлением Новосильского районного Совета народных депутатов Орловской о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бласти № 71 от 08.12.2006 года </w:t>
      </w:r>
      <w:r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</w:t>
      </w:r>
    </w:p>
    <w:p w:rsidR="00F04F15" w:rsidRPr="00582AEF" w:rsidRDefault="000A5F15" w:rsidP="00597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.1. находящихся в собственности области или муниципальной собственности, либо из земель, государственная собственность на которые </w:t>
      </w:r>
      <w:r w:rsidR="00B80F7D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="00F04F15"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A69C9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– 0,25 га;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– 0,01 га.</w:t>
      </w:r>
    </w:p>
    <w:p w:rsidR="00F04F15" w:rsidRPr="00582AEF" w:rsidRDefault="000A5F15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.2.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bookmarkStart w:id="0" w:name="_GoBack"/>
      <w:bookmarkEnd w:id="0"/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- 0,01 гектара.</w:t>
      </w:r>
    </w:p>
    <w:p w:rsidR="004F51B5" w:rsidRPr="00582AEF" w:rsidRDefault="00F04F15" w:rsidP="004F51B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582AEF">
        <w:rPr>
          <w:sz w:val="27"/>
          <w:szCs w:val="27"/>
        </w:rPr>
        <w:t xml:space="preserve">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ктов капитального строительства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не ограничиваются</w:t>
      </w:r>
      <w:r w:rsidR="004F51B5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»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</w:p>
    <w:p w:rsidR="004F51B5" w:rsidRPr="00582AEF" w:rsidRDefault="004F51B5" w:rsidP="004F51B5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27D8E" w:rsidRPr="009E29B0" w:rsidRDefault="00927D8E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2F64C8C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20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870A4"/>
    <w:rsid w:val="000A0F5E"/>
    <w:rsid w:val="000A162C"/>
    <w:rsid w:val="000A5F15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72B1A"/>
    <w:rsid w:val="00280BE0"/>
    <w:rsid w:val="00297E1A"/>
    <w:rsid w:val="002C1571"/>
    <w:rsid w:val="002C2A95"/>
    <w:rsid w:val="002D6963"/>
    <w:rsid w:val="002E0099"/>
    <w:rsid w:val="0031499C"/>
    <w:rsid w:val="003374D8"/>
    <w:rsid w:val="00340B04"/>
    <w:rsid w:val="00341F05"/>
    <w:rsid w:val="00363170"/>
    <w:rsid w:val="003A1B4B"/>
    <w:rsid w:val="003D6A88"/>
    <w:rsid w:val="003E114D"/>
    <w:rsid w:val="003F5326"/>
    <w:rsid w:val="00405EA7"/>
    <w:rsid w:val="00423633"/>
    <w:rsid w:val="00445E15"/>
    <w:rsid w:val="00485837"/>
    <w:rsid w:val="004A74E6"/>
    <w:rsid w:val="004C3185"/>
    <w:rsid w:val="004C600F"/>
    <w:rsid w:val="004D54F1"/>
    <w:rsid w:val="004E09A8"/>
    <w:rsid w:val="004F1738"/>
    <w:rsid w:val="004F51B5"/>
    <w:rsid w:val="00511143"/>
    <w:rsid w:val="00512F14"/>
    <w:rsid w:val="00575712"/>
    <w:rsid w:val="00582AEF"/>
    <w:rsid w:val="005972C4"/>
    <w:rsid w:val="005E00D7"/>
    <w:rsid w:val="00602BBD"/>
    <w:rsid w:val="00626979"/>
    <w:rsid w:val="00661976"/>
    <w:rsid w:val="006701F0"/>
    <w:rsid w:val="00671604"/>
    <w:rsid w:val="00685C07"/>
    <w:rsid w:val="00697E2E"/>
    <w:rsid w:val="006B01E3"/>
    <w:rsid w:val="006B5FE1"/>
    <w:rsid w:val="006C4015"/>
    <w:rsid w:val="006D5F91"/>
    <w:rsid w:val="006E3062"/>
    <w:rsid w:val="007028EA"/>
    <w:rsid w:val="00734545"/>
    <w:rsid w:val="00760634"/>
    <w:rsid w:val="00766391"/>
    <w:rsid w:val="00783E28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48CD"/>
    <w:rsid w:val="00927D8E"/>
    <w:rsid w:val="00956D31"/>
    <w:rsid w:val="00975583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260DE"/>
    <w:rsid w:val="00B430B7"/>
    <w:rsid w:val="00B75DBB"/>
    <w:rsid w:val="00B80F7D"/>
    <w:rsid w:val="00B9416B"/>
    <w:rsid w:val="00B94A5C"/>
    <w:rsid w:val="00BA15A3"/>
    <w:rsid w:val="00BB412B"/>
    <w:rsid w:val="00BC63CF"/>
    <w:rsid w:val="00BD298D"/>
    <w:rsid w:val="00C50242"/>
    <w:rsid w:val="00C55776"/>
    <w:rsid w:val="00C949FC"/>
    <w:rsid w:val="00CA04BD"/>
    <w:rsid w:val="00CA38FE"/>
    <w:rsid w:val="00CB0CF8"/>
    <w:rsid w:val="00CE6EA5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E44C0"/>
    <w:rsid w:val="00F04F15"/>
    <w:rsid w:val="00F22ACF"/>
    <w:rsid w:val="00F6644E"/>
    <w:rsid w:val="00F74A2B"/>
    <w:rsid w:val="00F80C67"/>
    <w:rsid w:val="00F84AE6"/>
    <w:rsid w:val="00F85313"/>
    <w:rsid w:val="00FA689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54</cp:revision>
  <cp:lastPrinted>2018-10-26T11:33:00Z</cp:lastPrinted>
  <dcterms:created xsi:type="dcterms:W3CDTF">2015-12-23T07:17:00Z</dcterms:created>
  <dcterms:modified xsi:type="dcterms:W3CDTF">2018-10-26T12:37:00Z</dcterms:modified>
</cp:coreProperties>
</file>