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214" w:rsidRPr="00B84214" w:rsidRDefault="00B84214">
      <w:pPr>
        <w:pStyle w:val="20"/>
        <w:shd w:val="clear" w:color="auto" w:fill="auto"/>
        <w:spacing w:after="298"/>
        <w:ind w:left="20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BE0726" w:rsidRPr="00A3647C" w:rsidRDefault="00FE0D88">
      <w:pPr>
        <w:pStyle w:val="20"/>
        <w:shd w:val="clear" w:color="auto" w:fill="auto"/>
        <w:spacing w:after="298"/>
        <w:ind w:left="20"/>
        <w:rPr>
          <w:sz w:val="28"/>
          <w:szCs w:val="28"/>
        </w:rPr>
      </w:pPr>
      <w:proofErr w:type="gramStart"/>
      <w:r w:rsidRPr="00A3647C">
        <w:rPr>
          <w:sz w:val="28"/>
          <w:szCs w:val="28"/>
        </w:rPr>
        <w:t>заседания общественной комиссии</w:t>
      </w:r>
      <w:r w:rsidR="00B84214" w:rsidRPr="00A3647C">
        <w:rPr>
          <w:sz w:val="28"/>
          <w:szCs w:val="28"/>
        </w:rPr>
        <w:t xml:space="preserve"> назначенной распоряжением Главы Новосильского района №429 от 05.12.18г.</w:t>
      </w:r>
      <w:r w:rsidRPr="00A3647C">
        <w:rPr>
          <w:sz w:val="28"/>
          <w:szCs w:val="28"/>
        </w:rPr>
        <w:t xml:space="preserve"> по</w:t>
      </w:r>
      <w:r w:rsidR="00A3647C" w:rsidRPr="00A3647C">
        <w:rPr>
          <w:sz w:val="28"/>
          <w:szCs w:val="28"/>
        </w:rPr>
        <w:t xml:space="preserve"> оценке и обсуждению предложений и проектов  по благоустройству территории города и формированию современной городской среды  на территории города Новосиль,</w:t>
      </w:r>
      <w:r w:rsidRPr="00A3647C">
        <w:rPr>
          <w:sz w:val="28"/>
          <w:szCs w:val="28"/>
        </w:rPr>
        <w:t xml:space="preserve"> обеспечению реализации приоритетного проекта в рамках Всероссийского конкурса лучших проектов создания комфортной городской среды в малых городах и исторических поселениях</w:t>
      </w:r>
      <w:proofErr w:type="gramEnd"/>
    </w:p>
    <w:p w:rsidR="00BE0726" w:rsidRPr="00A3647C" w:rsidRDefault="005243E7" w:rsidP="006265B8">
      <w:pPr>
        <w:pStyle w:val="21"/>
        <w:shd w:val="clear" w:color="auto" w:fill="auto"/>
        <w:tabs>
          <w:tab w:val="left" w:pos="7735"/>
        </w:tabs>
        <w:spacing w:before="0" w:after="268" w:line="276" w:lineRule="auto"/>
        <w:ind w:left="60"/>
        <w:rPr>
          <w:sz w:val="28"/>
          <w:szCs w:val="28"/>
        </w:rPr>
      </w:pPr>
      <w:r>
        <w:rPr>
          <w:sz w:val="28"/>
          <w:szCs w:val="28"/>
        </w:rPr>
        <w:t xml:space="preserve">Дата: </w:t>
      </w:r>
      <w:r w:rsidR="00D30232">
        <w:rPr>
          <w:sz w:val="28"/>
          <w:szCs w:val="28"/>
        </w:rPr>
        <w:t xml:space="preserve"> 28</w:t>
      </w:r>
      <w:r w:rsidR="006F04C7">
        <w:rPr>
          <w:sz w:val="28"/>
          <w:szCs w:val="28"/>
        </w:rPr>
        <w:t>.1</w:t>
      </w:r>
      <w:r w:rsidR="006265B8">
        <w:rPr>
          <w:sz w:val="28"/>
          <w:szCs w:val="28"/>
        </w:rPr>
        <w:t>2</w:t>
      </w:r>
      <w:r>
        <w:rPr>
          <w:sz w:val="28"/>
          <w:szCs w:val="28"/>
        </w:rPr>
        <w:t>.2019</w:t>
      </w:r>
      <w:r w:rsidR="004753EF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6265B8">
        <w:rPr>
          <w:sz w:val="28"/>
          <w:szCs w:val="28"/>
        </w:rPr>
        <w:t xml:space="preserve"> </w:t>
      </w:r>
      <w:bookmarkStart w:id="0" w:name="_GoBack"/>
      <w:bookmarkEnd w:id="0"/>
      <w:r w:rsidR="00B84214" w:rsidRPr="00A3647C">
        <w:rPr>
          <w:sz w:val="28"/>
          <w:szCs w:val="28"/>
        </w:rPr>
        <w:tab/>
      </w:r>
    </w:p>
    <w:p w:rsidR="00BE0726" w:rsidRPr="00A3647C" w:rsidRDefault="00FE0D88" w:rsidP="006265B8">
      <w:pPr>
        <w:pStyle w:val="21"/>
        <w:shd w:val="clear" w:color="auto" w:fill="auto"/>
        <w:spacing w:before="0" w:after="240" w:line="276" w:lineRule="auto"/>
        <w:ind w:left="60" w:right="40" w:firstLine="649"/>
        <w:rPr>
          <w:sz w:val="28"/>
          <w:szCs w:val="28"/>
        </w:rPr>
      </w:pPr>
      <w:r w:rsidRPr="00A3647C">
        <w:rPr>
          <w:sz w:val="28"/>
          <w:szCs w:val="28"/>
        </w:rPr>
        <w:t xml:space="preserve">Место проведения: г. </w:t>
      </w:r>
      <w:r w:rsidR="00B84214" w:rsidRPr="00A3647C">
        <w:rPr>
          <w:sz w:val="28"/>
          <w:szCs w:val="28"/>
        </w:rPr>
        <w:t>Новосиль, ул. Карла Маркса д.16,</w:t>
      </w:r>
      <w:r w:rsidRPr="00A3647C">
        <w:rPr>
          <w:sz w:val="28"/>
          <w:szCs w:val="28"/>
        </w:rPr>
        <w:t xml:space="preserve"> 2 этаж, </w:t>
      </w:r>
      <w:r w:rsidR="006265B8">
        <w:rPr>
          <w:sz w:val="28"/>
          <w:szCs w:val="28"/>
        </w:rPr>
        <w:t>мал</w:t>
      </w:r>
      <w:r w:rsidRPr="00A3647C">
        <w:rPr>
          <w:sz w:val="28"/>
          <w:szCs w:val="28"/>
        </w:rPr>
        <w:t>ый зал.</w:t>
      </w:r>
    </w:p>
    <w:p w:rsidR="00A3647C" w:rsidRPr="00A3647C" w:rsidRDefault="00FE0D88" w:rsidP="006265B8">
      <w:pPr>
        <w:pStyle w:val="21"/>
        <w:shd w:val="clear" w:color="auto" w:fill="auto"/>
        <w:spacing w:before="0" w:after="0" w:line="276" w:lineRule="auto"/>
        <w:ind w:left="60" w:right="40" w:firstLine="649"/>
        <w:rPr>
          <w:sz w:val="28"/>
          <w:szCs w:val="28"/>
        </w:rPr>
      </w:pPr>
      <w:r w:rsidRPr="00A3647C">
        <w:rPr>
          <w:rStyle w:val="a8"/>
          <w:sz w:val="28"/>
          <w:szCs w:val="28"/>
        </w:rPr>
        <w:t xml:space="preserve">Председатель комиссии: </w:t>
      </w:r>
      <w:r w:rsidR="00A3647C" w:rsidRPr="00A3647C">
        <w:rPr>
          <w:rStyle w:val="a8"/>
          <w:b w:val="0"/>
          <w:sz w:val="28"/>
          <w:szCs w:val="28"/>
        </w:rPr>
        <w:t>Трусов Юрий Валерьевич</w:t>
      </w:r>
      <w:r w:rsidR="000B13B1">
        <w:rPr>
          <w:rStyle w:val="a8"/>
          <w:b w:val="0"/>
          <w:sz w:val="28"/>
          <w:szCs w:val="28"/>
        </w:rPr>
        <w:t xml:space="preserve"> </w:t>
      </w:r>
      <w:r w:rsidR="00A3647C" w:rsidRPr="00A3647C">
        <w:rPr>
          <w:rStyle w:val="a8"/>
          <w:b w:val="0"/>
          <w:sz w:val="28"/>
          <w:szCs w:val="28"/>
        </w:rPr>
        <w:t>- первый заместитель главы Новосильского района,</w:t>
      </w:r>
    </w:p>
    <w:p w:rsidR="00BE0726" w:rsidRPr="00A3647C" w:rsidRDefault="00FE0D88" w:rsidP="006265B8">
      <w:pPr>
        <w:pStyle w:val="21"/>
        <w:shd w:val="clear" w:color="auto" w:fill="auto"/>
        <w:spacing w:before="0" w:after="0" w:line="276" w:lineRule="auto"/>
        <w:ind w:left="60" w:right="40" w:firstLine="649"/>
        <w:rPr>
          <w:sz w:val="28"/>
          <w:szCs w:val="28"/>
        </w:rPr>
      </w:pPr>
      <w:r w:rsidRPr="00A3647C">
        <w:rPr>
          <w:rStyle w:val="a8"/>
          <w:sz w:val="28"/>
          <w:szCs w:val="28"/>
        </w:rPr>
        <w:t xml:space="preserve">Заместитель председателя комиссии: </w:t>
      </w:r>
      <w:r w:rsidR="00A3647C" w:rsidRPr="00A3647C">
        <w:rPr>
          <w:rStyle w:val="a8"/>
          <w:b w:val="0"/>
          <w:sz w:val="28"/>
          <w:szCs w:val="28"/>
        </w:rPr>
        <w:t>Дьячков Сергей Николаевич</w:t>
      </w:r>
      <w:r w:rsidR="000B13B1">
        <w:rPr>
          <w:rStyle w:val="a8"/>
          <w:b w:val="0"/>
          <w:sz w:val="28"/>
          <w:szCs w:val="28"/>
        </w:rPr>
        <w:t xml:space="preserve"> </w:t>
      </w:r>
      <w:r w:rsidRPr="00A3647C">
        <w:rPr>
          <w:sz w:val="28"/>
          <w:szCs w:val="28"/>
        </w:rPr>
        <w:t xml:space="preserve">- </w:t>
      </w:r>
      <w:r w:rsidR="00A3647C" w:rsidRPr="00A3647C">
        <w:rPr>
          <w:sz w:val="28"/>
          <w:szCs w:val="28"/>
        </w:rPr>
        <w:t>начальник управления организационно-контрольной работы и делопроизводства</w:t>
      </w:r>
      <w:r w:rsidR="00A3647C">
        <w:rPr>
          <w:sz w:val="28"/>
          <w:szCs w:val="28"/>
        </w:rPr>
        <w:t xml:space="preserve"> </w:t>
      </w:r>
      <w:r w:rsidR="00A3647C" w:rsidRPr="00A3647C">
        <w:rPr>
          <w:sz w:val="28"/>
          <w:szCs w:val="28"/>
        </w:rPr>
        <w:t>администрации Новосильского района</w:t>
      </w:r>
    </w:p>
    <w:p w:rsidR="00BE0726" w:rsidRPr="00A3647C" w:rsidRDefault="00FE0D88" w:rsidP="006265B8">
      <w:pPr>
        <w:pStyle w:val="21"/>
        <w:shd w:val="clear" w:color="auto" w:fill="auto"/>
        <w:spacing w:before="0" w:after="0" w:line="276" w:lineRule="auto"/>
        <w:ind w:left="60" w:right="40" w:firstLine="649"/>
        <w:jc w:val="left"/>
        <w:rPr>
          <w:sz w:val="28"/>
          <w:szCs w:val="28"/>
        </w:rPr>
      </w:pPr>
      <w:r w:rsidRPr="00A3647C">
        <w:rPr>
          <w:rStyle w:val="a8"/>
          <w:sz w:val="28"/>
          <w:szCs w:val="28"/>
        </w:rPr>
        <w:t xml:space="preserve">Секретарь комиссии: </w:t>
      </w:r>
      <w:r w:rsidR="00A3647C" w:rsidRPr="00A3647C">
        <w:rPr>
          <w:sz w:val="28"/>
          <w:szCs w:val="28"/>
        </w:rPr>
        <w:t>Лакеева Ю</w:t>
      </w:r>
      <w:r w:rsidRPr="00A3647C">
        <w:rPr>
          <w:sz w:val="28"/>
          <w:szCs w:val="28"/>
        </w:rPr>
        <w:t>.</w:t>
      </w:r>
      <w:r w:rsidR="00A3647C" w:rsidRPr="00A3647C">
        <w:rPr>
          <w:sz w:val="28"/>
          <w:szCs w:val="28"/>
        </w:rPr>
        <w:t>А.</w:t>
      </w:r>
      <w:r w:rsidRPr="00A3647C">
        <w:rPr>
          <w:sz w:val="28"/>
          <w:szCs w:val="28"/>
        </w:rPr>
        <w:t xml:space="preserve"> </w:t>
      </w:r>
      <w:r w:rsidRPr="00A3647C">
        <w:rPr>
          <w:rStyle w:val="1"/>
          <w:sz w:val="28"/>
          <w:szCs w:val="28"/>
        </w:rPr>
        <w:t xml:space="preserve">- </w:t>
      </w:r>
      <w:r w:rsidR="00A3647C" w:rsidRPr="00A3647C">
        <w:rPr>
          <w:sz w:val="28"/>
          <w:szCs w:val="28"/>
        </w:rPr>
        <w:t>главный</w:t>
      </w:r>
      <w:r w:rsidRPr="00A3647C">
        <w:rPr>
          <w:sz w:val="28"/>
          <w:szCs w:val="28"/>
        </w:rPr>
        <w:t xml:space="preserve"> специалист </w:t>
      </w:r>
      <w:r w:rsidR="00A3647C" w:rsidRPr="00A3647C">
        <w:rPr>
          <w:sz w:val="28"/>
          <w:szCs w:val="28"/>
        </w:rPr>
        <w:t>отдела архитектуры и градостроительства администрации Новосильского района</w:t>
      </w:r>
      <w:r w:rsidRPr="00A3647C">
        <w:rPr>
          <w:sz w:val="28"/>
          <w:szCs w:val="28"/>
        </w:rPr>
        <w:t>,</w:t>
      </w:r>
    </w:p>
    <w:p w:rsidR="00BE0726" w:rsidRDefault="00FE0D88" w:rsidP="006265B8">
      <w:pPr>
        <w:pStyle w:val="20"/>
        <w:shd w:val="clear" w:color="auto" w:fill="auto"/>
        <w:spacing w:after="0" w:line="276" w:lineRule="auto"/>
        <w:ind w:left="60" w:firstLine="649"/>
        <w:jc w:val="left"/>
        <w:rPr>
          <w:sz w:val="28"/>
          <w:szCs w:val="28"/>
        </w:rPr>
      </w:pPr>
      <w:r w:rsidRPr="00A3647C">
        <w:rPr>
          <w:sz w:val="28"/>
          <w:szCs w:val="28"/>
        </w:rPr>
        <w:t>Члены комиссии:</w:t>
      </w:r>
    </w:p>
    <w:p w:rsidR="006265B8" w:rsidRPr="00A3647C" w:rsidRDefault="006265B8" w:rsidP="006265B8">
      <w:pPr>
        <w:pStyle w:val="20"/>
        <w:shd w:val="clear" w:color="auto" w:fill="auto"/>
        <w:spacing w:after="0" w:line="276" w:lineRule="auto"/>
        <w:ind w:left="60" w:firstLine="649"/>
        <w:jc w:val="left"/>
        <w:rPr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6480"/>
      </w:tblGrid>
      <w:tr w:rsidR="00A3647C" w:rsidRPr="00A3647C" w:rsidTr="00A3647C">
        <w:tc>
          <w:tcPr>
            <w:tcW w:w="35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47C" w:rsidRPr="00A3647C" w:rsidRDefault="00A3647C" w:rsidP="006265B8">
            <w:pPr>
              <w:widowControl/>
              <w:spacing w:line="276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A3647C">
              <w:rPr>
                <w:rFonts w:ascii="Times New Roman" w:eastAsia="Times New Roman" w:hAnsi="Times New Roman" w:cs="Times New Roman"/>
                <w:sz w:val="28"/>
                <w:szCs w:val="28"/>
              </w:rPr>
              <w:t>Гнедова</w:t>
            </w:r>
          </w:p>
          <w:p w:rsidR="00A3647C" w:rsidRPr="00A3647C" w:rsidRDefault="00A3647C" w:rsidP="006265B8">
            <w:pPr>
              <w:widowControl/>
              <w:spacing w:line="276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A3647C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6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47C" w:rsidRPr="00A3647C" w:rsidRDefault="00A3647C" w:rsidP="006265B8">
            <w:pPr>
              <w:widowControl/>
              <w:spacing w:line="276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A3647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A3647C">
              <w:rPr>
                <w:rFonts w:ascii="Arial" w:eastAsia="Times New Roman" w:hAnsi="Arial" w:cs="Arial"/>
                <w:sz w:val="23"/>
                <w:szCs w:val="23"/>
              </w:rPr>
              <w:t> </w:t>
            </w:r>
            <w:r w:rsidRPr="00A3647C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архитектуры и градостроительства администрации Новосильского района</w:t>
            </w:r>
          </w:p>
        </w:tc>
      </w:tr>
      <w:tr w:rsidR="00A3647C" w:rsidRPr="00A3647C" w:rsidTr="00A3647C">
        <w:tc>
          <w:tcPr>
            <w:tcW w:w="35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47C" w:rsidRPr="00A3647C" w:rsidRDefault="00A3647C" w:rsidP="006265B8">
            <w:pPr>
              <w:widowControl/>
              <w:spacing w:line="276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A3647C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6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47C" w:rsidRPr="00A3647C" w:rsidRDefault="00A3647C" w:rsidP="006265B8">
            <w:pPr>
              <w:widowControl/>
              <w:spacing w:line="276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A3647C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A3647C" w:rsidRPr="00A3647C" w:rsidTr="00A3647C">
        <w:tc>
          <w:tcPr>
            <w:tcW w:w="35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47C" w:rsidRPr="00A3647C" w:rsidRDefault="00A3647C" w:rsidP="006265B8">
            <w:pPr>
              <w:widowControl/>
              <w:spacing w:line="276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A3647C">
              <w:rPr>
                <w:rFonts w:ascii="Times New Roman" w:eastAsia="Times New Roman" w:hAnsi="Times New Roman" w:cs="Times New Roman"/>
                <w:sz w:val="28"/>
                <w:szCs w:val="28"/>
              </w:rPr>
              <w:t>Гнедов</w:t>
            </w:r>
          </w:p>
          <w:p w:rsidR="00A3647C" w:rsidRPr="00A3647C" w:rsidRDefault="00A3647C" w:rsidP="006265B8">
            <w:pPr>
              <w:widowControl/>
              <w:spacing w:line="276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A3647C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 Михайлович</w:t>
            </w:r>
          </w:p>
        </w:tc>
        <w:tc>
          <w:tcPr>
            <w:tcW w:w="6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47C" w:rsidRPr="00A3647C" w:rsidRDefault="00A3647C" w:rsidP="006265B8">
            <w:pPr>
              <w:widowControl/>
              <w:spacing w:line="276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A3647C"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начальник отдела ЖКХ и благоустройства территорий администрации Новосильского района, заместитель председателя комиссии</w:t>
            </w:r>
          </w:p>
        </w:tc>
      </w:tr>
      <w:tr w:rsidR="00A3647C" w:rsidRPr="00A3647C" w:rsidTr="00A3647C">
        <w:tc>
          <w:tcPr>
            <w:tcW w:w="35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47C" w:rsidRPr="00A3647C" w:rsidRDefault="00A3647C" w:rsidP="006265B8">
            <w:pPr>
              <w:widowControl/>
              <w:spacing w:line="276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A3647C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6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47C" w:rsidRPr="00A3647C" w:rsidRDefault="00A3647C" w:rsidP="006265B8">
            <w:pPr>
              <w:widowControl/>
              <w:spacing w:line="276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A3647C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A3647C" w:rsidRPr="00A3647C" w:rsidTr="00A3647C">
        <w:tc>
          <w:tcPr>
            <w:tcW w:w="35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47C" w:rsidRPr="00A3647C" w:rsidRDefault="00A3647C" w:rsidP="006265B8">
            <w:pPr>
              <w:widowControl/>
              <w:spacing w:line="276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A3647C">
              <w:rPr>
                <w:rFonts w:ascii="Times New Roman" w:eastAsia="Times New Roman" w:hAnsi="Times New Roman" w:cs="Times New Roman"/>
                <w:sz w:val="28"/>
                <w:szCs w:val="28"/>
              </w:rPr>
              <w:t>Малахова</w:t>
            </w:r>
          </w:p>
          <w:p w:rsidR="00A3647C" w:rsidRPr="00A3647C" w:rsidRDefault="00A3647C" w:rsidP="006265B8">
            <w:pPr>
              <w:widowControl/>
              <w:spacing w:line="276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A3647C"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Валентина Николаевна</w:t>
            </w:r>
          </w:p>
        </w:tc>
        <w:tc>
          <w:tcPr>
            <w:tcW w:w="6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47C" w:rsidRPr="00A3647C" w:rsidRDefault="00A3647C" w:rsidP="006265B8">
            <w:pPr>
              <w:widowControl/>
              <w:spacing w:line="276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A364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председатель Совета народных депутатов города Новосиль </w:t>
            </w:r>
          </w:p>
        </w:tc>
      </w:tr>
      <w:tr w:rsidR="00A3647C" w:rsidRPr="00A3647C" w:rsidTr="00A3647C">
        <w:tc>
          <w:tcPr>
            <w:tcW w:w="35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47C" w:rsidRPr="00A3647C" w:rsidRDefault="00A3647C" w:rsidP="006265B8">
            <w:pPr>
              <w:widowControl/>
              <w:spacing w:line="276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A3647C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6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47C" w:rsidRPr="00A3647C" w:rsidRDefault="00A3647C" w:rsidP="006265B8">
            <w:pPr>
              <w:widowControl/>
              <w:spacing w:line="276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A3647C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A3647C" w:rsidRPr="00A3647C" w:rsidTr="00A3647C">
        <w:trPr>
          <w:trHeight w:val="1125"/>
        </w:trPr>
        <w:tc>
          <w:tcPr>
            <w:tcW w:w="35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47C" w:rsidRPr="00A3647C" w:rsidRDefault="00A3647C" w:rsidP="006265B8">
            <w:pPr>
              <w:widowControl/>
              <w:spacing w:line="276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A3647C">
              <w:rPr>
                <w:rFonts w:ascii="Times New Roman" w:eastAsia="Times New Roman" w:hAnsi="Times New Roman" w:cs="Times New Roman"/>
                <w:sz w:val="28"/>
                <w:szCs w:val="28"/>
              </w:rPr>
              <w:t>Лихонина</w:t>
            </w:r>
          </w:p>
          <w:p w:rsidR="00A3647C" w:rsidRPr="00A3647C" w:rsidRDefault="00A3647C" w:rsidP="006265B8">
            <w:pPr>
              <w:widowControl/>
              <w:spacing w:line="276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A3647C">
              <w:rPr>
                <w:rFonts w:ascii="Times New Roman" w:eastAsia="Times New Roman" w:hAnsi="Times New Roman" w:cs="Times New Roman"/>
                <w:sz w:val="28"/>
                <w:szCs w:val="28"/>
              </w:rPr>
              <w:t>Тамара Семеновна</w:t>
            </w:r>
          </w:p>
        </w:tc>
        <w:tc>
          <w:tcPr>
            <w:tcW w:w="6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47C" w:rsidRPr="00A3647C" w:rsidRDefault="00A3647C" w:rsidP="006265B8">
            <w:pPr>
              <w:widowControl/>
              <w:spacing w:line="276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A3647C">
              <w:rPr>
                <w:rFonts w:ascii="Times New Roman" w:eastAsia="Times New Roman" w:hAnsi="Times New Roman" w:cs="Times New Roman"/>
                <w:sz w:val="28"/>
                <w:szCs w:val="28"/>
              </w:rPr>
              <w:t>- председатель Новосильского районного Совета ветеранов  войны, труда, вооруженных сил и правоохранительных  органов  </w:t>
            </w:r>
          </w:p>
        </w:tc>
      </w:tr>
      <w:tr w:rsidR="00A3647C" w:rsidRPr="00A3647C" w:rsidTr="00A3647C">
        <w:tc>
          <w:tcPr>
            <w:tcW w:w="35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47C" w:rsidRPr="00A3647C" w:rsidRDefault="00A3647C" w:rsidP="006265B8">
            <w:pPr>
              <w:widowControl/>
              <w:spacing w:line="276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A3647C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6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47C" w:rsidRPr="00A3647C" w:rsidRDefault="00A3647C" w:rsidP="006265B8">
            <w:pPr>
              <w:widowControl/>
              <w:spacing w:line="276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A3647C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A3647C" w:rsidRPr="00A3647C" w:rsidTr="00A3647C">
        <w:tc>
          <w:tcPr>
            <w:tcW w:w="35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47C" w:rsidRPr="00A3647C" w:rsidRDefault="00A3647C" w:rsidP="006265B8">
            <w:pPr>
              <w:widowControl/>
              <w:spacing w:line="276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A3647C">
              <w:rPr>
                <w:rFonts w:ascii="Times New Roman" w:eastAsia="Times New Roman" w:hAnsi="Times New Roman" w:cs="Times New Roman"/>
                <w:sz w:val="28"/>
                <w:szCs w:val="28"/>
              </w:rPr>
              <w:t>Мельников</w:t>
            </w:r>
          </w:p>
          <w:p w:rsidR="00A3647C" w:rsidRPr="00A3647C" w:rsidRDefault="00A3647C" w:rsidP="006265B8">
            <w:pPr>
              <w:widowControl/>
              <w:spacing w:line="276" w:lineRule="auto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Валерий</w:t>
            </w:r>
            <w:r w:rsidRPr="00A364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Святославович</w:t>
            </w:r>
          </w:p>
        </w:tc>
        <w:tc>
          <w:tcPr>
            <w:tcW w:w="6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47C" w:rsidRPr="00A3647C" w:rsidRDefault="00A3647C" w:rsidP="006265B8">
            <w:pPr>
              <w:widowControl/>
              <w:spacing w:line="276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A364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председатель Совета воинов и интернационалистов </w:t>
            </w:r>
          </w:p>
        </w:tc>
      </w:tr>
      <w:tr w:rsidR="00A3647C" w:rsidRPr="00A3647C" w:rsidTr="00A3647C">
        <w:tc>
          <w:tcPr>
            <w:tcW w:w="35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47C" w:rsidRPr="00A3647C" w:rsidRDefault="00A3647C" w:rsidP="006265B8">
            <w:pPr>
              <w:widowControl/>
              <w:spacing w:line="276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A3647C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6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47C" w:rsidRPr="00A3647C" w:rsidRDefault="00A3647C" w:rsidP="006265B8">
            <w:pPr>
              <w:widowControl/>
              <w:spacing w:line="276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A3647C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A3647C" w:rsidRPr="00A3647C" w:rsidTr="00CE49AD">
        <w:tc>
          <w:tcPr>
            <w:tcW w:w="35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47C" w:rsidRPr="00A3647C" w:rsidRDefault="00A3647C" w:rsidP="006265B8">
            <w:pPr>
              <w:widowControl/>
              <w:spacing w:line="276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6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47C" w:rsidRPr="00A3647C" w:rsidRDefault="00A3647C" w:rsidP="006265B8">
            <w:pPr>
              <w:widowControl/>
              <w:spacing w:line="276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</w:tbl>
    <w:p w:rsidR="00A3647C" w:rsidRDefault="00A3647C" w:rsidP="006265B8">
      <w:pPr>
        <w:pStyle w:val="20"/>
        <w:shd w:val="clear" w:color="auto" w:fill="auto"/>
        <w:spacing w:after="0" w:line="276" w:lineRule="auto"/>
        <w:ind w:left="60" w:firstLine="680"/>
        <w:jc w:val="left"/>
      </w:pPr>
    </w:p>
    <w:p w:rsidR="006265B8" w:rsidRDefault="006265B8" w:rsidP="006265B8">
      <w:pPr>
        <w:pStyle w:val="20"/>
        <w:shd w:val="clear" w:color="auto" w:fill="auto"/>
        <w:spacing w:after="0" w:line="276" w:lineRule="auto"/>
        <w:ind w:left="60" w:firstLine="680"/>
        <w:jc w:val="both"/>
        <w:rPr>
          <w:sz w:val="28"/>
          <w:szCs w:val="28"/>
        </w:rPr>
      </w:pPr>
    </w:p>
    <w:p w:rsidR="006265B8" w:rsidRDefault="006265B8" w:rsidP="006265B8">
      <w:pPr>
        <w:pStyle w:val="20"/>
        <w:shd w:val="clear" w:color="auto" w:fill="auto"/>
        <w:spacing w:after="0" w:line="276" w:lineRule="auto"/>
        <w:ind w:left="60" w:firstLine="680"/>
        <w:jc w:val="both"/>
        <w:rPr>
          <w:sz w:val="28"/>
          <w:szCs w:val="28"/>
        </w:rPr>
      </w:pPr>
    </w:p>
    <w:p w:rsidR="006265B8" w:rsidRDefault="006265B8" w:rsidP="006265B8">
      <w:pPr>
        <w:pStyle w:val="20"/>
        <w:shd w:val="clear" w:color="auto" w:fill="auto"/>
        <w:spacing w:after="0" w:line="276" w:lineRule="auto"/>
        <w:ind w:left="60" w:firstLine="680"/>
        <w:jc w:val="both"/>
        <w:rPr>
          <w:sz w:val="28"/>
          <w:szCs w:val="28"/>
        </w:rPr>
      </w:pPr>
    </w:p>
    <w:p w:rsidR="00BE0726" w:rsidRPr="00662111" w:rsidRDefault="00FE0D88" w:rsidP="006265B8">
      <w:pPr>
        <w:pStyle w:val="20"/>
        <w:shd w:val="clear" w:color="auto" w:fill="auto"/>
        <w:spacing w:after="0" w:line="276" w:lineRule="auto"/>
        <w:ind w:left="60" w:firstLine="680"/>
        <w:jc w:val="both"/>
        <w:rPr>
          <w:sz w:val="28"/>
          <w:szCs w:val="28"/>
        </w:rPr>
      </w:pPr>
      <w:r w:rsidRPr="00662111">
        <w:rPr>
          <w:sz w:val="28"/>
          <w:szCs w:val="28"/>
        </w:rPr>
        <w:lastRenderedPageBreak/>
        <w:t>Повестка дня:</w:t>
      </w:r>
    </w:p>
    <w:p w:rsidR="00BE0726" w:rsidRPr="00662111" w:rsidRDefault="00B84214" w:rsidP="006265B8">
      <w:pPr>
        <w:pStyle w:val="21"/>
        <w:numPr>
          <w:ilvl w:val="0"/>
          <w:numId w:val="1"/>
        </w:numPr>
        <w:shd w:val="clear" w:color="auto" w:fill="auto"/>
        <w:tabs>
          <w:tab w:val="left" w:pos="1154"/>
        </w:tabs>
        <w:spacing w:before="0" w:after="0" w:line="276" w:lineRule="auto"/>
        <w:ind w:left="60" w:right="40" w:firstLine="680"/>
        <w:rPr>
          <w:sz w:val="28"/>
          <w:szCs w:val="28"/>
        </w:rPr>
      </w:pPr>
      <w:r w:rsidRPr="00662111">
        <w:rPr>
          <w:sz w:val="28"/>
          <w:szCs w:val="28"/>
        </w:rPr>
        <w:t xml:space="preserve">Подведение итогов </w:t>
      </w:r>
      <w:r w:rsidR="00FE0D88" w:rsidRPr="00662111">
        <w:rPr>
          <w:sz w:val="28"/>
          <w:szCs w:val="28"/>
        </w:rPr>
        <w:t xml:space="preserve">предложений граждан по мероприятиям, которые целесообразно реализовать на выбранной общественной территории </w:t>
      </w:r>
      <w:r w:rsidR="006265B8">
        <w:rPr>
          <w:sz w:val="28"/>
          <w:szCs w:val="28"/>
        </w:rPr>
        <w:t xml:space="preserve">«Городской сквер» по ул. Карла Маркса </w:t>
      </w:r>
      <w:proofErr w:type="spellStart"/>
      <w:r w:rsidR="006265B8">
        <w:rPr>
          <w:sz w:val="28"/>
          <w:szCs w:val="28"/>
        </w:rPr>
        <w:t>соор</w:t>
      </w:r>
      <w:proofErr w:type="spellEnd"/>
      <w:r w:rsidR="006265B8">
        <w:rPr>
          <w:sz w:val="28"/>
          <w:szCs w:val="28"/>
        </w:rPr>
        <w:t>. 25А</w:t>
      </w:r>
      <w:r w:rsidRPr="00662111">
        <w:rPr>
          <w:sz w:val="28"/>
          <w:szCs w:val="28"/>
        </w:rPr>
        <w:t xml:space="preserve"> в г. Новосиль </w:t>
      </w:r>
      <w:r w:rsidR="00FE0D88" w:rsidRPr="00662111">
        <w:rPr>
          <w:sz w:val="28"/>
          <w:szCs w:val="28"/>
        </w:rPr>
        <w:t>Орловской области для участия во Всероссийском конкурсе лучших проектов создания комфортной городской среды в малых городах и исторических поселениях. Обсуждение поступивших предложений.</w:t>
      </w:r>
    </w:p>
    <w:p w:rsidR="00BE0726" w:rsidRPr="00662111" w:rsidRDefault="00FE0D88" w:rsidP="006265B8">
      <w:pPr>
        <w:pStyle w:val="21"/>
        <w:numPr>
          <w:ilvl w:val="0"/>
          <w:numId w:val="1"/>
        </w:numPr>
        <w:shd w:val="clear" w:color="auto" w:fill="auto"/>
        <w:tabs>
          <w:tab w:val="left" w:pos="1145"/>
        </w:tabs>
        <w:spacing w:before="0" w:after="0" w:line="276" w:lineRule="auto"/>
        <w:ind w:left="60" w:right="40" w:firstLine="680"/>
        <w:rPr>
          <w:sz w:val="28"/>
          <w:szCs w:val="28"/>
        </w:rPr>
      </w:pPr>
      <w:r w:rsidRPr="00662111">
        <w:rPr>
          <w:sz w:val="28"/>
          <w:szCs w:val="28"/>
        </w:rPr>
        <w:t>Определение перечня мероприятий, предлагаемых к реализации на выбранной общественной территории.</w:t>
      </w:r>
    </w:p>
    <w:p w:rsidR="00BE0726" w:rsidRPr="00662111" w:rsidRDefault="00B84214" w:rsidP="006265B8">
      <w:pPr>
        <w:pStyle w:val="20"/>
        <w:shd w:val="clear" w:color="auto" w:fill="auto"/>
        <w:spacing w:after="0" w:line="276" w:lineRule="auto"/>
        <w:ind w:left="60" w:firstLine="680"/>
        <w:jc w:val="both"/>
        <w:rPr>
          <w:sz w:val="28"/>
          <w:szCs w:val="28"/>
        </w:rPr>
      </w:pPr>
      <w:r w:rsidRPr="00662111">
        <w:rPr>
          <w:sz w:val="28"/>
          <w:szCs w:val="28"/>
        </w:rPr>
        <w:t>Выступили</w:t>
      </w:r>
      <w:r w:rsidR="00FE0D88" w:rsidRPr="00662111">
        <w:rPr>
          <w:sz w:val="28"/>
          <w:szCs w:val="28"/>
        </w:rPr>
        <w:t>:</w:t>
      </w:r>
    </w:p>
    <w:p w:rsidR="00BE0726" w:rsidRPr="00662111" w:rsidRDefault="00CE49AD" w:rsidP="006265B8">
      <w:pPr>
        <w:pStyle w:val="21"/>
        <w:shd w:val="clear" w:color="auto" w:fill="auto"/>
        <w:spacing w:before="0" w:after="0" w:line="276" w:lineRule="auto"/>
        <w:ind w:left="60" w:right="40" w:firstLine="680"/>
        <w:rPr>
          <w:sz w:val="28"/>
          <w:szCs w:val="28"/>
        </w:rPr>
      </w:pPr>
      <w:r w:rsidRPr="00662111">
        <w:rPr>
          <w:sz w:val="28"/>
          <w:szCs w:val="28"/>
        </w:rPr>
        <w:t>Трусов Ю.В</w:t>
      </w:r>
      <w:r w:rsidR="00A33E53">
        <w:rPr>
          <w:sz w:val="28"/>
          <w:szCs w:val="28"/>
        </w:rPr>
        <w:t xml:space="preserve">. </w:t>
      </w:r>
      <w:r w:rsidR="00FE0D88" w:rsidRPr="00662111">
        <w:rPr>
          <w:sz w:val="28"/>
          <w:szCs w:val="28"/>
        </w:rPr>
        <w:t xml:space="preserve">- председатель комиссии, </w:t>
      </w:r>
      <w:r w:rsidRPr="00662111">
        <w:rPr>
          <w:sz w:val="28"/>
          <w:szCs w:val="28"/>
        </w:rPr>
        <w:t>ознакомил</w:t>
      </w:r>
      <w:r w:rsidR="00FE0D88" w:rsidRPr="00662111">
        <w:rPr>
          <w:sz w:val="28"/>
          <w:szCs w:val="28"/>
        </w:rPr>
        <w:t xml:space="preserve"> членов общественной комиссии с повесткой дня.</w:t>
      </w:r>
    </w:p>
    <w:p w:rsidR="00BE0726" w:rsidRPr="00662111" w:rsidRDefault="00CE49AD" w:rsidP="006265B8">
      <w:pPr>
        <w:pStyle w:val="21"/>
        <w:shd w:val="clear" w:color="auto" w:fill="auto"/>
        <w:spacing w:before="0" w:after="0" w:line="276" w:lineRule="auto"/>
        <w:ind w:left="60" w:right="40" w:firstLine="680"/>
        <w:rPr>
          <w:sz w:val="28"/>
          <w:szCs w:val="28"/>
        </w:rPr>
      </w:pPr>
      <w:r w:rsidRPr="00662111">
        <w:rPr>
          <w:sz w:val="28"/>
          <w:szCs w:val="28"/>
        </w:rPr>
        <w:t>Дьячков С.Н.</w:t>
      </w:r>
      <w:r w:rsidR="00A33E53">
        <w:rPr>
          <w:sz w:val="28"/>
          <w:szCs w:val="28"/>
        </w:rPr>
        <w:t xml:space="preserve"> </w:t>
      </w:r>
      <w:r w:rsidR="00FE0D88" w:rsidRPr="00662111">
        <w:rPr>
          <w:sz w:val="28"/>
          <w:szCs w:val="28"/>
        </w:rPr>
        <w:t xml:space="preserve">- </w:t>
      </w:r>
      <w:r w:rsidRPr="00662111">
        <w:rPr>
          <w:sz w:val="28"/>
          <w:szCs w:val="28"/>
        </w:rPr>
        <w:t>заместитель председателя комиссии сообщил</w:t>
      </w:r>
      <w:r w:rsidR="00FE0D88" w:rsidRPr="00662111">
        <w:rPr>
          <w:sz w:val="28"/>
          <w:szCs w:val="28"/>
        </w:rPr>
        <w:t>, что информация о начале сбора предложений от граждан по мероприятиям, которые целесообразно реализовать на выбранной общественной территории с целью участия в Конкурсе, времени проведения, дате начала и окончания приема предложений, месте приема предложений была размещ</w:t>
      </w:r>
      <w:r w:rsidRPr="00662111">
        <w:rPr>
          <w:sz w:val="28"/>
          <w:szCs w:val="28"/>
        </w:rPr>
        <w:t xml:space="preserve">ена </w:t>
      </w:r>
      <w:r w:rsidR="00FE0D88" w:rsidRPr="00662111">
        <w:rPr>
          <w:sz w:val="28"/>
          <w:szCs w:val="28"/>
        </w:rPr>
        <w:t>на официальном сайте администрации</w:t>
      </w:r>
      <w:r w:rsidRPr="00662111">
        <w:rPr>
          <w:sz w:val="28"/>
          <w:szCs w:val="28"/>
        </w:rPr>
        <w:t xml:space="preserve"> Новосильского района</w:t>
      </w:r>
      <w:r w:rsidR="00FE0D88" w:rsidRPr="00662111">
        <w:rPr>
          <w:sz w:val="28"/>
          <w:szCs w:val="28"/>
        </w:rPr>
        <w:t>.</w:t>
      </w:r>
    </w:p>
    <w:p w:rsidR="00BE0726" w:rsidRPr="00662111" w:rsidRDefault="00FE0D88" w:rsidP="006265B8">
      <w:pPr>
        <w:pStyle w:val="21"/>
        <w:shd w:val="clear" w:color="auto" w:fill="auto"/>
        <w:spacing w:before="0" w:after="0" w:line="276" w:lineRule="auto"/>
        <w:ind w:left="60" w:firstLine="680"/>
        <w:rPr>
          <w:sz w:val="28"/>
          <w:szCs w:val="28"/>
        </w:rPr>
      </w:pPr>
      <w:r w:rsidRPr="00662111">
        <w:rPr>
          <w:sz w:val="28"/>
          <w:szCs w:val="28"/>
        </w:rPr>
        <w:t>Прием пр</w:t>
      </w:r>
      <w:r w:rsidR="00CE49AD" w:rsidRPr="00662111">
        <w:rPr>
          <w:sz w:val="28"/>
          <w:szCs w:val="28"/>
        </w:rPr>
        <w:t xml:space="preserve">едложений проводился в срок с </w:t>
      </w:r>
      <w:r w:rsidR="006F04C7">
        <w:rPr>
          <w:sz w:val="28"/>
          <w:szCs w:val="28"/>
        </w:rPr>
        <w:t>28</w:t>
      </w:r>
      <w:r w:rsidRPr="00662111">
        <w:rPr>
          <w:sz w:val="28"/>
          <w:szCs w:val="28"/>
        </w:rPr>
        <w:t xml:space="preserve"> </w:t>
      </w:r>
      <w:r w:rsidR="006F04C7">
        <w:rPr>
          <w:sz w:val="28"/>
          <w:szCs w:val="28"/>
        </w:rPr>
        <w:t>ноября</w:t>
      </w:r>
      <w:r w:rsidR="00CE49AD" w:rsidRPr="00662111">
        <w:rPr>
          <w:sz w:val="28"/>
          <w:szCs w:val="28"/>
        </w:rPr>
        <w:t xml:space="preserve"> 201</w:t>
      </w:r>
      <w:r w:rsidR="006265B8">
        <w:rPr>
          <w:sz w:val="28"/>
          <w:szCs w:val="28"/>
        </w:rPr>
        <w:t>9</w:t>
      </w:r>
      <w:r w:rsidR="00CE49AD" w:rsidRPr="00662111">
        <w:rPr>
          <w:sz w:val="28"/>
          <w:szCs w:val="28"/>
        </w:rPr>
        <w:t xml:space="preserve">г. по </w:t>
      </w:r>
      <w:r w:rsidR="006F04C7">
        <w:rPr>
          <w:sz w:val="28"/>
          <w:szCs w:val="28"/>
        </w:rPr>
        <w:t>28</w:t>
      </w:r>
      <w:r w:rsidRPr="00662111">
        <w:rPr>
          <w:sz w:val="28"/>
          <w:szCs w:val="28"/>
        </w:rPr>
        <w:t xml:space="preserve"> </w:t>
      </w:r>
      <w:r w:rsidR="006F04C7">
        <w:rPr>
          <w:sz w:val="28"/>
          <w:szCs w:val="28"/>
        </w:rPr>
        <w:t>декабря</w:t>
      </w:r>
      <w:r w:rsidR="00CE49AD" w:rsidRPr="00662111">
        <w:rPr>
          <w:sz w:val="28"/>
          <w:szCs w:val="28"/>
        </w:rPr>
        <w:t xml:space="preserve"> 201</w:t>
      </w:r>
      <w:r w:rsidR="006265B8">
        <w:rPr>
          <w:sz w:val="28"/>
          <w:szCs w:val="28"/>
        </w:rPr>
        <w:t>9</w:t>
      </w:r>
      <w:r w:rsidRPr="00662111">
        <w:rPr>
          <w:sz w:val="28"/>
          <w:szCs w:val="28"/>
        </w:rPr>
        <w:t>г.</w:t>
      </w:r>
    </w:p>
    <w:p w:rsidR="00BE0726" w:rsidRPr="00662111" w:rsidRDefault="00F66D10" w:rsidP="006265B8">
      <w:pPr>
        <w:pStyle w:val="21"/>
        <w:shd w:val="clear" w:color="auto" w:fill="auto"/>
        <w:spacing w:before="0" w:after="0" w:line="276" w:lineRule="auto"/>
        <w:ind w:left="60" w:right="40" w:firstLine="680"/>
        <w:rPr>
          <w:sz w:val="28"/>
          <w:szCs w:val="28"/>
        </w:rPr>
      </w:pPr>
      <w:r w:rsidRPr="00662111">
        <w:rPr>
          <w:sz w:val="28"/>
          <w:szCs w:val="28"/>
        </w:rPr>
        <w:t>Комисс</w:t>
      </w:r>
      <w:r w:rsidR="006265B8">
        <w:rPr>
          <w:sz w:val="28"/>
          <w:szCs w:val="28"/>
        </w:rPr>
        <w:t>ия</w:t>
      </w:r>
      <w:r w:rsidRPr="00662111">
        <w:rPr>
          <w:sz w:val="28"/>
          <w:szCs w:val="28"/>
        </w:rPr>
        <w:t xml:space="preserve"> рассмотрел</w:t>
      </w:r>
      <w:r w:rsidR="006265B8">
        <w:rPr>
          <w:sz w:val="28"/>
          <w:szCs w:val="28"/>
        </w:rPr>
        <w:t>а</w:t>
      </w:r>
      <w:r w:rsidR="00FE0D88" w:rsidRPr="00662111">
        <w:rPr>
          <w:sz w:val="28"/>
          <w:szCs w:val="28"/>
        </w:rPr>
        <w:t xml:space="preserve"> поступившие предложения от жителей города</w:t>
      </w:r>
      <w:r w:rsidR="00CE49AD" w:rsidRPr="00662111">
        <w:rPr>
          <w:sz w:val="28"/>
          <w:szCs w:val="28"/>
        </w:rPr>
        <w:t>,</w:t>
      </w:r>
      <w:r w:rsidR="00FE0D88" w:rsidRPr="00662111">
        <w:rPr>
          <w:sz w:val="28"/>
          <w:szCs w:val="28"/>
        </w:rPr>
        <w:t xml:space="preserve"> </w:t>
      </w:r>
      <w:r w:rsidRPr="00662111">
        <w:rPr>
          <w:sz w:val="28"/>
          <w:szCs w:val="28"/>
        </w:rPr>
        <w:t>предложения</w:t>
      </w:r>
      <w:r w:rsidR="00FE0D88" w:rsidRPr="00662111">
        <w:rPr>
          <w:sz w:val="28"/>
          <w:szCs w:val="28"/>
        </w:rPr>
        <w:t xml:space="preserve"> граждан по мероприятиям, которые целесообразно ре</w:t>
      </w:r>
      <w:r w:rsidRPr="00662111">
        <w:rPr>
          <w:sz w:val="28"/>
          <w:szCs w:val="28"/>
        </w:rPr>
        <w:t>ализовать на выбранн</w:t>
      </w:r>
      <w:r w:rsidR="006265B8">
        <w:rPr>
          <w:sz w:val="28"/>
          <w:szCs w:val="28"/>
        </w:rPr>
        <w:t>ой</w:t>
      </w:r>
      <w:r w:rsidRPr="00662111">
        <w:rPr>
          <w:sz w:val="28"/>
          <w:szCs w:val="28"/>
        </w:rPr>
        <w:t xml:space="preserve"> общественн</w:t>
      </w:r>
      <w:r w:rsidR="006265B8">
        <w:rPr>
          <w:sz w:val="28"/>
          <w:szCs w:val="28"/>
        </w:rPr>
        <w:t>ой</w:t>
      </w:r>
      <w:r w:rsidRPr="00662111">
        <w:rPr>
          <w:sz w:val="28"/>
          <w:szCs w:val="28"/>
        </w:rPr>
        <w:t xml:space="preserve"> территори</w:t>
      </w:r>
      <w:r w:rsidR="006265B8">
        <w:rPr>
          <w:sz w:val="28"/>
          <w:szCs w:val="28"/>
        </w:rPr>
        <w:t xml:space="preserve">и  «Городской сквер» по ул. Карла Маркса </w:t>
      </w:r>
      <w:proofErr w:type="spellStart"/>
      <w:r w:rsidR="006265B8">
        <w:rPr>
          <w:sz w:val="28"/>
          <w:szCs w:val="28"/>
        </w:rPr>
        <w:t>соор</w:t>
      </w:r>
      <w:proofErr w:type="spellEnd"/>
      <w:r w:rsidR="006265B8">
        <w:rPr>
          <w:sz w:val="28"/>
          <w:szCs w:val="28"/>
        </w:rPr>
        <w:t>. 25А</w:t>
      </w:r>
      <w:r w:rsidR="00FE0D88" w:rsidRPr="00662111">
        <w:rPr>
          <w:sz w:val="28"/>
          <w:szCs w:val="28"/>
        </w:rPr>
        <w:t xml:space="preserve"> г. </w:t>
      </w:r>
      <w:r w:rsidRPr="00662111">
        <w:rPr>
          <w:sz w:val="28"/>
          <w:szCs w:val="28"/>
        </w:rPr>
        <w:t>Новосиль</w:t>
      </w:r>
      <w:r w:rsidR="00FE0D88" w:rsidRPr="00662111">
        <w:rPr>
          <w:sz w:val="28"/>
          <w:szCs w:val="28"/>
        </w:rPr>
        <w:t xml:space="preserve"> Орловской области для участия во Всероссийском конкурсе проектов создания комфортной городской среды в малых городах и исторических поселениях.</w:t>
      </w:r>
    </w:p>
    <w:p w:rsidR="00F66D10" w:rsidRPr="00662111" w:rsidRDefault="00F66D10" w:rsidP="006265B8">
      <w:pPr>
        <w:pStyle w:val="21"/>
        <w:shd w:val="clear" w:color="auto" w:fill="auto"/>
        <w:spacing w:before="0" w:after="0" w:line="276" w:lineRule="auto"/>
        <w:ind w:left="20" w:right="40" w:firstLine="700"/>
        <w:jc w:val="left"/>
        <w:rPr>
          <w:sz w:val="28"/>
          <w:szCs w:val="28"/>
        </w:rPr>
      </w:pPr>
      <w:r w:rsidRPr="00662111">
        <w:rPr>
          <w:sz w:val="28"/>
          <w:szCs w:val="28"/>
        </w:rPr>
        <w:t>Концепция выполнения проекта</w:t>
      </w:r>
      <w:r w:rsidR="00A33E53">
        <w:rPr>
          <w:sz w:val="28"/>
          <w:szCs w:val="28"/>
        </w:rPr>
        <w:t xml:space="preserve"> </w:t>
      </w:r>
      <w:r w:rsidRPr="00662111">
        <w:rPr>
          <w:sz w:val="28"/>
          <w:szCs w:val="28"/>
        </w:rPr>
        <w:t xml:space="preserve">- комфортное место </w:t>
      </w:r>
      <w:r w:rsidR="002A19D5" w:rsidRPr="00662111">
        <w:rPr>
          <w:sz w:val="28"/>
          <w:szCs w:val="28"/>
        </w:rPr>
        <w:t xml:space="preserve">проведения </w:t>
      </w:r>
      <w:r w:rsidRPr="00662111">
        <w:rPr>
          <w:sz w:val="28"/>
          <w:szCs w:val="28"/>
        </w:rPr>
        <w:t>досуга жителей, лаконичность</w:t>
      </w:r>
      <w:r w:rsidR="002A19D5" w:rsidRPr="00662111">
        <w:rPr>
          <w:sz w:val="28"/>
          <w:szCs w:val="28"/>
        </w:rPr>
        <w:t xml:space="preserve"> форм</w:t>
      </w:r>
      <w:r w:rsidRPr="00662111">
        <w:rPr>
          <w:sz w:val="28"/>
          <w:szCs w:val="28"/>
        </w:rPr>
        <w:t>.</w:t>
      </w:r>
    </w:p>
    <w:p w:rsidR="00BE0726" w:rsidRPr="00662111" w:rsidRDefault="00FE0D88" w:rsidP="006265B8">
      <w:pPr>
        <w:pStyle w:val="21"/>
        <w:shd w:val="clear" w:color="auto" w:fill="auto"/>
        <w:spacing w:before="0" w:after="0" w:line="276" w:lineRule="auto"/>
        <w:ind w:right="40"/>
        <w:jc w:val="left"/>
        <w:rPr>
          <w:sz w:val="28"/>
          <w:szCs w:val="28"/>
        </w:rPr>
      </w:pPr>
      <w:r w:rsidRPr="00662111">
        <w:rPr>
          <w:sz w:val="28"/>
          <w:szCs w:val="28"/>
        </w:rPr>
        <w:t>По итогам предложений основными направлениями по реализации мероприятий являются:</w:t>
      </w:r>
    </w:p>
    <w:p w:rsidR="002A19D5" w:rsidRPr="00662111" w:rsidRDefault="002A19D5" w:rsidP="006265B8">
      <w:pPr>
        <w:pStyle w:val="21"/>
        <w:shd w:val="clear" w:color="auto" w:fill="auto"/>
        <w:tabs>
          <w:tab w:val="left" w:pos="1330"/>
        </w:tabs>
        <w:spacing w:before="0" w:after="0" w:line="276" w:lineRule="auto"/>
        <w:ind w:right="40" w:firstLine="567"/>
        <w:jc w:val="left"/>
        <w:rPr>
          <w:sz w:val="28"/>
          <w:szCs w:val="28"/>
        </w:rPr>
      </w:pPr>
      <w:r w:rsidRPr="00662111">
        <w:rPr>
          <w:sz w:val="28"/>
          <w:szCs w:val="28"/>
        </w:rPr>
        <w:t>1)Установка современной</w:t>
      </w:r>
      <w:r w:rsidR="00FE0D88" w:rsidRPr="00662111">
        <w:rPr>
          <w:sz w:val="28"/>
          <w:szCs w:val="28"/>
        </w:rPr>
        <w:t xml:space="preserve"> </w:t>
      </w:r>
      <w:r w:rsidRPr="00662111">
        <w:rPr>
          <w:sz w:val="28"/>
          <w:szCs w:val="28"/>
        </w:rPr>
        <w:t xml:space="preserve">системы освещения и возможности использовать ее как один из основных моментов привлекательности объекта в формировании общей концепции,  </w:t>
      </w:r>
    </w:p>
    <w:p w:rsidR="002A19D5" w:rsidRPr="00662111" w:rsidRDefault="002A19D5" w:rsidP="006265B8">
      <w:pPr>
        <w:pStyle w:val="21"/>
        <w:shd w:val="clear" w:color="auto" w:fill="auto"/>
        <w:tabs>
          <w:tab w:val="left" w:pos="1330"/>
        </w:tabs>
        <w:spacing w:before="0" w:after="0" w:line="276" w:lineRule="auto"/>
        <w:ind w:right="40" w:firstLine="567"/>
        <w:jc w:val="left"/>
        <w:rPr>
          <w:sz w:val="28"/>
          <w:szCs w:val="28"/>
        </w:rPr>
      </w:pPr>
      <w:r w:rsidRPr="00662111">
        <w:rPr>
          <w:sz w:val="28"/>
          <w:szCs w:val="28"/>
        </w:rPr>
        <w:t xml:space="preserve">2) </w:t>
      </w:r>
      <w:r w:rsidR="00FE0D88" w:rsidRPr="00662111">
        <w:rPr>
          <w:sz w:val="28"/>
          <w:szCs w:val="28"/>
        </w:rPr>
        <w:t>Установка малых архитектурных форм: скамеек, урн;</w:t>
      </w:r>
    </w:p>
    <w:p w:rsidR="002A19D5" w:rsidRPr="00662111" w:rsidRDefault="002A19D5" w:rsidP="006265B8">
      <w:pPr>
        <w:pStyle w:val="21"/>
        <w:shd w:val="clear" w:color="auto" w:fill="auto"/>
        <w:tabs>
          <w:tab w:val="left" w:pos="1330"/>
        </w:tabs>
        <w:spacing w:before="0" w:after="0" w:line="276" w:lineRule="auto"/>
        <w:ind w:right="40" w:firstLine="567"/>
        <w:jc w:val="left"/>
        <w:rPr>
          <w:sz w:val="28"/>
          <w:szCs w:val="28"/>
        </w:rPr>
      </w:pPr>
      <w:r w:rsidRPr="00662111">
        <w:rPr>
          <w:sz w:val="28"/>
          <w:szCs w:val="28"/>
        </w:rPr>
        <w:t>3) Принято решение уделить внимание использованию разных материалов, а так же их чередованию.</w:t>
      </w:r>
    </w:p>
    <w:p w:rsidR="002A19D5" w:rsidRPr="00662111" w:rsidRDefault="002A19D5" w:rsidP="006265B8">
      <w:pPr>
        <w:pStyle w:val="21"/>
        <w:shd w:val="clear" w:color="auto" w:fill="auto"/>
        <w:tabs>
          <w:tab w:val="left" w:pos="1330"/>
        </w:tabs>
        <w:spacing w:before="0" w:after="0" w:line="276" w:lineRule="auto"/>
        <w:ind w:right="40" w:firstLine="567"/>
        <w:jc w:val="left"/>
        <w:rPr>
          <w:sz w:val="28"/>
          <w:szCs w:val="28"/>
        </w:rPr>
      </w:pPr>
      <w:r w:rsidRPr="00662111">
        <w:rPr>
          <w:sz w:val="28"/>
          <w:szCs w:val="28"/>
        </w:rPr>
        <w:t xml:space="preserve">4) </w:t>
      </w:r>
      <w:r w:rsidR="00FE0D88" w:rsidRPr="00662111">
        <w:rPr>
          <w:sz w:val="28"/>
          <w:szCs w:val="28"/>
        </w:rPr>
        <w:t>Устройство пешеходных дорожек и площадок, ступеней, переходов;</w:t>
      </w:r>
    </w:p>
    <w:p w:rsidR="002A19D5" w:rsidRPr="00662111" w:rsidRDefault="002A19D5" w:rsidP="006265B8">
      <w:pPr>
        <w:pStyle w:val="21"/>
        <w:shd w:val="clear" w:color="auto" w:fill="auto"/>
        <w:tabs>
          <w:tab w:val="left" w:pos="1330"/>
        </w:tabs>
        <w:spacing w:before="0" w:after="0" w:line="276" w:lineRule="auto"/>
        <w:ind w:right="40" w:firstLine="567"/>
        <w:jc w:val="left"/>
        <w:rPr>
          <w:sz w:val="28"/>
          <w:szCs w:val="28"/>
        </w:rPr>
      </w:pPr>
      <w:r w:rsidRPr="00662111">
        <w:rPr>
          <w:sz w:val="28"/>
          <w:szCs w:val="28"/>
        </w:rPr>
        <w:t xml:space="preserve">5) </w:t>
      </w:r>
      <w:r w:rsidR="00FE0D88" w:rsidRPr="00662111">
        <w:rPr>
          <w:sz w:val="28"/>
          <w:szCs w:val="28"/>
        </w:rPr>
        <w:t>Устройство подъездов, парковочных мест при развитии инфраструктуры благоустройства;</w:t>
      </w:r>
    </w:p>
    <w:p w:rsidR="00BE0726" w:rsidRPr="00662111" w:rsidRDefault="002A19D5" w:rsidP="006265B8">
      <w:pPr>
        <w:pStyle w:val="21"/>
        <w:shd w:val="clear" w:color="auto" w:fill="auto"/>
        <w:tabs>
          <w:tab w:val="left" w:pos="1330"/>
        </w:tabs>
        <w:spacing w:before="0" w:after="0" w:line="276" w:lineRule="auto"/>
        <w:ind w:right="40" w:firstLine="567"/>
        <w:jc w:val="left"/>
        <w:rPr>
          <w:sz w:val="28"/>
          <w:szCs w:val="28"/>
        </w:rPr>
      </w:pPr>
      <w:r w:rsidRPr="00662111">
        <w:rPr>
          <w:sz w:val="28"/>
          <w:szCs w:val="28"/>
        </w:rPr>
        <w:t>6) Озеленение</w:t>
      </w:r>
      <w:r w:rsidR="00FE0D88" w:rsidRPr="00662111">
        <w:rPr>
          <w:sz w:val="28"/>
          <w:szCs w:val="28"/>
        </w:rPr>
        <w:t>;</w:t>
      </w:r>
    </w:p>
    <w:p w:rsidR="002A19D5" w:rsidRPr="00662111" w:rsidRDefault="002A19D5" w:rsidP="006265B8">
      <w:pPr>
        <w:pStyle w:val="21"/>
        <w:shd w:val="clear" w:color="auto" w:fill="auto"/>
        <w:tabs>
          <w:tab w:val="left" w:pos="1330"/>
        </w:tabs>
        <w:spacing w:before="0" w:after="0" w:line="276" w:lineRule="auto"/>
        <w:ind w:right="40" w:firstLine="567"/>
        <w:jc w:val="left"/>
        <w:rPr>
          <w:sz w:val="28"/>
          <w:szCs w:val="28"/>
        </w:rPr>
      </w:pPr>
      <w:r w:rsidRPr="00662111">
        <w:rPr>
          <w:sz w:val="28"/>
          <w:szCs w:val="28"/>
        </w:rPr>
        <w:t>7)</w:t>
      </w:r>
      <w:r w:rsidRPr="00662111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Pr="00662111">
        <w:rPr>
          <w:sz w:val="28"/>
          <w:szCs w:val="28"/>
        </w:rPr>
        <w:t xml:space="preserve">Необходимость разграничить территорию сквера и частных земельных участков. Учитывая прямые линии аллеи и наличие значительного </w:t>
      </w:r>
      <w:proofErr w:type="gramStart"/>
      <w:r w:rsidRPr="00662111">
        <w:rPr>
          <w:sz w:val="28"/>
          <w:szCs w:val="28"/>
        </w:rPr>
        <w:t>пространства</w:t>
      </w:r>
      <w:proofErr w:type="gramEnd"/>
      <w:r w:rsidRPr="00662111">
        <w:rPr>
          <w:sz w:val="28"/>
          <w:szCs w:val="28"/>
        </w:rPr>
        <w:t xml:space="preserve"> которое необходимо скрыть</w:t>
      </w:r>
      <w:r w:rsidR="000B13B1">
        <w:rPr>
          <w:sz w:val="28"/>
          <w:szCs w:val="28"/>
        </w:rPr>
        <w:t xml:space="preserve"> </w:t>
      </w:r>
      <w:r w:rsidRPr="00662111">
        <w:rPr>
          <w:sz w:val="28"/>
          <w:szCs w:val="28"/>
        </w:rPr>
        <w:t>- учесть возможность разно-уровневого ограждения.</w:t>
      </w:r>
    </w:p>
    <w:p w:rsidR="006265B8" w:rsidRDefault="002A19D5" w:rsidP="006265B8">
      <w:pPr>
        <w:pStyle w:val="21"/>
        <w:shd w:val="clear" w:color="auto" w:fill="auto"/>
        <w:tabs>
          <w:tab w:val="left" w:pos="1330"/>
        </w:tabs>
        <w:spacing w:before="0" w:after="0" w:line="276" w:lineRule="auto"/>
        <w:ind w:right="40" w:firstLine="567"/>
        <w:jc w:val="left"/>
        <w:rPr>
          <w:sz w:val="28"/>
          <w:szCs w:val="28"/>
        </w:rPr>
      </w:pPr>
      <w:r w:rsidRPr="00662111">
        <w:rPr>
          <w:sz w:val="28"/>
          <w:szCs w:val="28"/>
        </w:rPr>
        <w:t>8) Предусмотреть строительство смотровой площадки</w:t>
      </w:r>
    </w:p>
    <w:p w:rsidR="006265B8" w:rsidRDefault="00FE0D88" w:rsidP="006265B8">
      <w:pPr>
        <w:pStyle w:val="21"/>
        <w:shd w:val="clear" w:color="auto" w:fill="auto"/>
        <w:tabs>
          <w:tab w:val="left" w:pos="1330"/>
        </w:tabs>
        <w:spacing w:before="0" w:after="0" w:line="276" w:lineRule="auto"/>
        <w:ind w:right="40" w:firstLine="567"/>
        <w:jc w:val="left"/>
        <w:rPr>
          <w:sz w:val="28"/>
          <w:szCs w:val="28"/>
        </w:rPr>
      </w:pPr>
      <w:r w:rsidRPr="00662111">
        <w:rPr>
          <w:rStyle w:val="a8"/>
          <w:sz w:val="28"/>
          <w:szCs w:val="28"/>
        </w:rPr>
        <w:t xml:space="preserve">Голосовали: </w:t>
      </w:r>
      <w:r w:rsidRPr="00662111">
        <w:rPr>
          <w:sz w:val="28"/>
          <w:szCs w:val="28"/>
        </w:rPr>
        <w:t>«за» -</w:t>
      </w:r>
      <w:r w:rsidR="006265B8">
        <w:rPr>
          <w:sz w:val="28"/>
          <w:szCs w:val="28"/>
        </w:rPr>
        <w:t>8</w:t>
      </w:r>
      <w:r w:rsidRPr="00662111">
        <w:rPr>
          <w:sz w:val="28"/>
          <w:szCs w:val="28"/>
        </w:rPr>
        <w:t>, «против» - 0, «воздержались» - 0.</w:t>
      </w:r>
    </w:p>
    <w:p w:rsidR="006265B8" w:rsidRPr="006265B8" w:rsidRDefault="00FE0D88" w:rsidP="006265B8">
      <w:pPr>
        <w:pStyle w:val="21"/>
        <w:shd w:val="clear" w:color="auto" w:fill="auto"/>
        <w:tabs>
          <w:tab w:val="left" w:pos="1330"/>
        </w:tabs>
        <w:spacing w:before="0" w:after="0" w:line="276" w:lineRule="auto"/>
        <w:ind w:right="40" w:firstLine="567"/>
        <w:jc w:val="left"/>
        <w:rPr>
          <w:b/>
          <w:sz w:val="28"/>
          <w:szCs w:val="28"/>
        </w:rPr>
      </w:pPr>
      <w:r w:rsidRPr="006265B8">
        <w:rPr>
          <w:b/>
          <w:sz w:val="28"/>
          <w:szCs w:val="28"/>
        </w:rPr>
        <w:t>Решили:</w:t>
      </w:r>
    </w:p>
    <w:p w:rsidR="004753EF" w:rsidRDefault="006265B8" w:rsidP="004753EF">
      <w:pPr>
        <w:pStyle w:val="21"/>
        <w:shd w:val="clear" w:color="auto" w:fill="auto"/>
        <w:tabs>
          <w:tab w:val="left" w:pos="1330"/>
        </w:tabs>
        <w:spacing w:before="0" w:after="0" w:line="276" w:lineRule="auto"/>
        <w:ind w:right="40" w:firstLine="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E0D88" w:rsidRPr="00662111">
        <w:rPr>
          <w:sz w:val="28"/>
          <w:szCs w:val="28"/>
        </w:rPr>
        <w:t>Утвердить перечень мероприятий, которые целесообразно реализовать на выбр</w:t>
      </w:r>
      <w:r w:rsidR="002A19D5" w:rsidRPr="00662111">
        <w:rPr>
          <w:sz w:val="28"/>
          <w:szCs w:val="28"/>
        </w:rPr>
        <w:t>анной общественной территории – Городской сквер г. Новосиль</w:t>
      </w:r>
      <w:r w:rsidR="00FE0D88" w:rsidRPr="00662111">
        <w:rPr>
          <w:sz w:val="28"/>
          <w:szCs w:val="28"/>
        </w:rPr>
        <w:t xml:space="preserve"> Орловской области с целью участия в Конкурсе.</w:t>
      </w:r>
    </w:p>
    <w:p w:rsidR="00BE0726" w:rsidRPr="00662111" w:rsidRDefault="004753EF" w:rsidP="004753EF">
      <w:pPr>
        <w:pStyle w:val="21"/>
        <w:shd w:val="clear" w:color="auto" w:fill="auto"/>
        <w:tabs>
          <w:tab w:val="left" w:pos="1330"/>
        </w:tabs>
        <w:spacing w:before="0" w:after="0" w:line="276" w:lineRule="auto"/>
        <w:ind w:right="40" w:firstLine="567"/>
        <w:jc w:val="left"/>
        <w:rPr>
          <w:sz w:val="28"/>
          <w:szCs w:val="28"/>
        </w:rPr>
        <w:sectPr w:rsidR="00BE0726" w:rsidRPr="00662111" w:rsidSect="006265B8">
          <w:headerReference w:type="default" r:id="rId8"/>
          <w:type w:val="continuous"/>
          <w:pgSz w:w="11906" w:h="16838"/>
          <w:pgMar w:top="568" w:right="707" w:bottom="426" w:left="1201" w:header="0" w:footer="3" w:gutter="0"/>
          <w:cols w:space="720"/>
          <w:noEndnote/>
          <w:docGrid w:linePitch="360"/>
        </w:sectPr>
      </w:pPr>
      <w:r>
        <w:rPr>
          <w:sz w:val="28"/>
          <w:szCs w:val="28"/>
        </w:rPr>
        <w:t xml:space="preserve">2. </w:t>
      </w:r>
      <w:r w:rsidR="00FE0D88" w:rsidRPr="00662111">
        <w:rPr>
          <w:sz w:val="28"/>
          <w:szCs w:val="28"/>
        </w:rPr>
        <w:t>Рекоме</w:t>
      </w:r>
      <w:r w:rsidR="00662111" w:rsidRPr="00662111">
        <w:rPr>
          <w:sz w:val="28"/>
          <w:szCs w:val="28"/>
        </w:rPr>
        <w:t>ндовать при разработке проектно-</w:t>
      </w:r>
      <w:r w:rsidR="00FE0D88" w:rsidRPr="00662111">
        <w:rPr>
          <w:sz w:val="28"/>
          <w:szCs w:val="28"/>
        </w:rPr>
        <w:t xml:space="preserve">сметной документации учесть мероприятия, которые целесообразно реализовать на выбранной общественной территории </w:t>
      </w:r>
      <w:r w:rsidR="00662111" w:rsidRPr="00662111">
        <w:rPr>
          <w:sz w:val="28"/>
          <w:szCs w:val="28"/>
        </w:rPr>
        <w:t>–</w:t>
      </w:r>
      <w:r w:rsidR="00FE0D88" w:rsidRPr="00662111">
        <w:rPr>
          <w:sz w:val="28"/>
          <w:szCs w:val="28"/>
        </w:rPr>
        <w:t xml:space="preserve"> </w:t>
      </w:r>
      <w:r w:rsidR="00662111" w:rsidRPr="00662111">
        <w:rPr>
          <w:sz w:val="28"/>
          <w:szCs w:val="28"/>
        </w:rPr>
        <w:t>Городской сквер в г. Новосиль</w:t>
      </w:r>
      <w:r>
        <w:rPr>
          <w:sz w:val="28"/>
          <w:szCs w:val="28"/>
        </w:rPr>
        <w:t>.</w:t>
      </w:r>
    </w:p>
    <w:p w:rsidR="00BE0726" w:rsidRPr="00662111" w:rsidRDefault="00BE0726" w:rsidP="006265B8">
      <w:pPr>
        <w:spacing w:line="276" w:lineRule="auto"/>
        <w:rPr>
          <w:sz w:val="28"/>
          <w:szCs w:val="28"/>
        </w:rPr>
      </w:pPr>
    </w:p>
    <w:p w:rsidR="00BE0726" w:rsidRPr="00662111" w:rsidRDefault="00BE0726" w:rsidP="006265B8">
      <w:pPr>
        <w:spacing w:line="276" w:lineRule="auto"/>
        <w:rPr>
          <w:sz w:val="28"/>
          <w:szCs w:val="28"/>
        </w:rPr>
      </w:pPr>
    </w:p>
    <w:p w:rsidR="00BE0726" w:rsidRPr="00662111" w:rsidRDefault="00BE0726" w:rsidP="006265B8">
      <w:pPr>
        <w:spacing w:line="276" w:lineRule="auto"/>
        <w:rPr>
          <w:sz w:val="28"/>
          <w:szCs w:val="28"/>
        </w:rPr>
      </w:pPr>
    </w:p>
    <w:p w:rsidR="00BE0726" w:rsidRPr="00662111" w:rsidRDefault="00BE0726" w:rsidP="006265B8">
      <w:pPr>
        <w:spacing w:line="276" w:lineRule="auto"/>
        <w:rPr>
          <w:sz w:val="28"/>
          <w:szCs w:val="28"/>
        </w:rPr>
        <w:sectPr w:rsidR="00BE0726" w:rsidRPr="00662111"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E0726" w:rsidRPr="00662111" w:rsidRDefault="00FE0D88" w:rsidP="006265B8">
      <w:pPr>
        <w:pStyle w:val="21"/>
        <w:shd w:val="clear" w:color="auto" w:fill="auto"/>
        <w:spacing w:before="0" w:after="612" w:line="276" w:lineRule="auto"/>
        <w:ind w:right="-6444"/>
        <w:jc w:val="left"/>
        <w:rPr>
          <w:sz w:val="28"/>
          <w:szCs w:val="28"/>
        </w:rPr>
      </w:pPr>
      <w:r w:rsidRPr="00662111">
        <w:rPr>
          <w:sz w:val="28"/>
          <w:szCs w:val="28"/>
        </w:rPr>
        <w:t>Председатель Комиссии</w:t>
      </w:r>
      <w:r w:rsidR="00F0550C">
        <w:rPr>
          <w:sz w:val="28"/>
          <w:szCs w:val="28"/>
        </w:rPr>
        <w:t xml:space="preserve">                                Ю. В. Трусов                 </w:t>
      </w:r>
    </w:p>
    <w:p w:rsidR="00BE0726" w:rsidRPr="00662111" w:rsidRDefault="00662111" w:rsidP="006265B8">
      <w:pPr>
        <w:pStyle w:val="21"/>
        <w:shd w:val="clear" w:color="auto" w:fill="auto"/>
        <w:spacing w:before="0" w:after="0" w:line="276" w:lineRule="auto"/>
        <w:ind w:right="-6018"/>
        <w:jc w:val="left"/>
        <w:rPr>
          <w:sz w:val="28"/>
          <w:szCs w:val="28"/>
        </w:rPr>
      </w:pPr>
      <w:r w:rsidRPr="00662111">
        <w:rPr>
          <w:sz w:val="28"/>
          <w:szCs w:val="28"/>
        </w:rPr>
        <w:t>Секре</w:t>
      </w:r>
      <w:r w:rsidR="00FE0D88" w:rsidRPr="00662111">
        <w:rPr>
          <w:sz w:val="28"/>
          <w:szCs w:val="28"/>
        </w:rPr>
        <w:t>тарь Комиссии</w:t>
      </w:r>
      <w:r w:rsidR="00F0550C">
        <w:rPr>
          <w:sz w:val="28"/>
          <w:szCs w:val="28"/>
        </w:rPr>
        <w:t xml:space="preserve">                                      Ю.А. Лакеева  </w:t>
      </w:r>
    </w:p>
    <w:sectPr w:rsidR="00BE0726" w:rsidRPr="00662111" w:rsidSect="000B3462">
      <w:type w:val="continuous"/>
      <w:pgSz w:w="11906" w:h="16838"/>
      <w:pgMar w:top="2799" w:right="7553" w:bottom="2857" w:left="12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889" w:rsidRDefault="00AE2889">
      <w:r>
        <w:separator/>
      </w:r>
    </w:p>
  </w:endnote>
  <w:endnote w:type="continuationSeparator" w:id="0">
    <w:p w:rsidR="00AE2889" w:rsidRDefault="00AE2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889" w:rsidRDefault="00AE2889"/>
  </w:footnote>
  <w:footnote w:type="continuationSeparator" w:id="0">
    <w:p w:rsidR="00AE2889" w:rsidRDefault="00AE288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726" w:rsidRDefault="00AE288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56.85pt;margin-top:87.45pt;width:74.15pt;height:9.3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E0726" w:rsidRDefault="00BE0726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6637F"/>
    <w:multiLevelType w:val="multilevel"/>
    <w:tmpl w:val="73DAFE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5F2536"/>
    <w:multiLevelType w:val="multilevel"/>
    <w:tmpl w:val="90F0E9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786DD6"/>
    <w:multiLevelType w:val="multilevel"/>
    <w:tmpl w:val="D954EF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E0726"/>
    <w:rsid w:val="000B13B1"/>
    <w:rsid w:val="000B3462"/>
    <w:rsid w:val="001A64BC"/>
    <w:rsid w:val="002A19D5"/>
    <w:rsid w:val="00302F06"/>
    <w:rsid w:val="00423642"/>
    <w:rsid w:val="004753EF"/>
    <w:rsid w:val="005243E7"/>
    <w:rsid w:val="006265B8"/>
    <w:rsid w:val="00662111"/>
    <w:rsid w:val="006F04C7"/>
    <w:rsid w:val="007702F4"/>
    <w:rsid w:val="008C00C8"/>
    <w:rsid w:val="00A33E53"/>
    <w:rsid w:val="00A3647C"/>
    <w:rsid w:val="00AA053E"/>
    <w:rsid w:val="00AE2889"/>
    <w:rsid w:val="00B84214"/>
    <w:rsid w:val="00BE0726"/>
    <w:rsid w:val="00CA78BF"/>
    <w:rsid w:val="00CE49AD"/>
    <w:rsid w:val="00D30232"/>
    <w:rsid w:val="00F0550C"/>
    <w:rsid w:val="00F66D10"/>
    <w:rsid w:val="00FE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346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B346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B34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Колонтитул_"/>
    <w:basedOn w:val="a0"/>
    <w:link w:val="a5"/>
    <w:rsid w:val="000B34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Колонтитул"/>
    <w:basedOn w:val="a4"/>
    <w:rsid w:val="000B34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7">
    <w:name w:val="Основной текст_"/>
    <w:basedOn w:val="a0"/>
    <w:link w:val="21"/>
    <w:rsid w:val="000B34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8">
    <w:name w:val="Основной текст + Полужирный"/>
    <w:basedOn w:val="a7"/>
    <w:rsid w:val="000B34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">
    <w:name w:val="Основной текст1"/>
    <w:basedOn w:val="a7"/>
    <w:rsid w:val="000B34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Candara11pt">
    <w:name w:val="Основной текст + Candara;11 pt"/>
    <w:basedOn w:val="a7"/>
    <w:rsid w:val="000B346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FranklinGothicBook135pt">
    <w:name w:val="Основной текст + Franklin Gothic Book;13;5 pt;Полужирный"/>
    <w:basedOn w:val="a7"/>
    <w:rsid w:val="000B3462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Exact">
    <w:name w:val="Основной текст Exact"/>
    <w:basedOn w:val="a0"/>
    <w:rsid w:val="000B34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0B3462"/>
    <w:pPr>
      <w:shd w:val="clear" w:color="auto" w:fill="FFFFFF"/>
      <w:spacing w:after="240" w:line="302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5">
    <w:name w:val="Колонтитул"/>
    <w:basedOn w:val="a"/>
    <w:link w:val="a4"/>
    <w:rsid w:val="000B346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1">
    <w:name w:val="Основной текст2"/>
    <w:basedOn w:val="a"/>
    <w:link w:val="a7"/>
    <w:rsid w:val="000B3462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9">
    <w:name w:val="header"/>
    <w:basedOn w:val="a"/>
    <w:link w:val="aa"/>
    <w:uiPriority w:val="99"/>
    <w:unhideWhenUsed/>
    <w:rsid w:val="00B8421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84214"/>
    <w:rPr>
      <w:color w:val="000000"/>
    </w:rPr>
  </w:style>
  <w:style w:type="paragraph" w:styleId="ab">
    <w:name w:val="footer"/>
    <w:basedOn w:val="a"/>
    <w:link w:val="ac"/>
    <w:uiPriority w:val="99"/>
    <w:unhideWhenUsed/>
    <w:rsid w:val="00B8421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8421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na_sait_001_3_p1</vt:lpstr>
    </vt:vector>
  </TitlesOfParts>
  <Company/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na_sait_001_3_p1</dc:title>
  <dc:creator>User</dc:creator>
  <cp:lastModifiedBy>User</cp:lastModifiedBy>
  <cp:revision>3</cp:revision>
  <cp:lastPrinted>2019-02-08T12:22:00Z</cp:lastPrinted>
  <dcterms:created xsi:type="dcterms:W3CDTF">2019-12-30T06:57:00Z</dcterms:created>
  <dcterms:modified xsi:type="dcterms:W3CDTF">2019-12-30T07:24:00Z</dcterms:modified>
</cp:coreProperties>
</file>