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7DA" w:rsidRPr="002407DA" w:rsidRDefault="002407DA" w:rsidP="002407DA">
      <w:pPr>
        <w:jc w:val="center"/>
        <w:rPr>
          <w:b/>
          <w:szCs w:val="28"/>
        </w:rPr>
      </w:pPr>
      <w:r w:rsidRPr="002407DA">
        <w:rPr>
          <w:b/>
          <w:szCs w:val="28"/>
        </w:rPr>
        <w:t>Российская Федерация</w:t>
      </w:r>
    </w:p>
    <w:p w:rsidR="002407DA" w:rsidRPr="002407DA" w:rsidRDefault="002407DA" w:rsidP="002407DA">
      <w:pPr>
        <w:jc w:val="center"/>
        <w:rPr>
          <w:b/>
          <w:szCs w:val="28"/>
        </w:rPr>
      </w:pPr>
      <w:r w:rsidRPr="002407DA">
        <w:rPr>
          <w:b/>
          <w:szCs w:val="28"/>
        </w:rPr>
        <w:t>Орловская область</w:t>
      </w:r>
    </w:p>
    <w:p w:rsidR="002407DA" w:rsidRPr="002407DA" w:rsidRDefault="002407DA" w:rsidP="002407DA">
      <w:pPr>
        <w:jc w:val="center"/>
        <w:rPr>
          <w:b/>
          <w:szCs w:val="28"/>
        </w:rPr>
      </w:pPr>
      <w:r w:rsidRPr="002407DA">
        <w:rPr>
          <w:b/>
          <w:szCs w:val="28"/>
        </w:rPr>
        <w:t>Новосильский район</w:t>
      </w:r>
    </w:p>
    <w:p w:rsidR="002407DA" w:rsidRPr="002407DA" w:rsidRDefault="002407DA" w:rsidP="002407DA">
      <w:pPr>
        <w:jc w:val="center"/>
        <w:rPr>
          <w:b/>
          <w:szCs w:val="28"/>
        </w:rPr>
      </w:pPr>
      <w:r w:rsidRPr="002407DA">
        <w:rPr>
          <w:b/>
          <w:szCs w:val="28"/>
        </w:rPr>
        <w:t>Администрация Вяжевского сельского поселения</w:t>
      </w:r>
    </w:p>
    <w:p w:rsidR="002407DA" w:rsidRPr="002407DA" w:rsidRDefault="002407DA" w:rsidP="002407DA">
      <w:pPr>
        <w:jc w:val="center"/>
        <w:rPr>
          <w:sz w:val="20"/>
          <w:szCs w:val="20"/>
        </w:rPr>
      </w:pPr>
    </w:p>
    <w:p w:rsidR="002407DA" w:rsidRPr="002407DA" w:rsidRDefault="002407DA" w:rsidP="002407DA">
      <w:pPr>
        <w:pBdr>
          <w:bottom w:val="single" w:sz="4" w:space="1" w:color="auto"/>
        </w:pBdr>
        <w:jc w:val="center"/>
        <w:rPr>
          <w:sz w:val="18"/>
          <w:szCs w:val="18"/>
        </w:rPr>
      </w:pPr>
      <w:r w:rsidRPr="002407DA">
        <w:rPr>
          <w:sz w:val="18"/>
          <w:szCs w:val="18"/>
        </w:rPr>
        <w:t>303509 с</w:t>
      </w:r>
      <w:proofErr w:type="gramStart"/>
      <w:r w:rsidRPr="002407DA">
        <w:rPr>
          <w:sz w:val="18"/>
          <w:szCs w:val="18"/>
        </w:rPr>
        <w:t>.В</w:t>
      </w:r>
      <w:proofErr w:type="gramEnd"/>
      <w:r w:rsidRPr="002407DA">
        <w:rPr>
          <w:sz w:val="18"/>
          <w:szCs w:val="18"/>
        </w:rPr>
        <w:t>яжи-Заверх, ул. Лесная, 37                                                                                                     тел. 2-74-16</w:t>
      </w:r>
    </w:p>
    <w:p w:rsidR="002407DA" w:rsidRPr="002407DA" w:rsidRDefault="002407DA" w:rsidP="002407DA">
      <w:pPr>
        <w:tabs>
          <w:tab w:val="left" w:pos="1515"/>
        </w:tabs>
        <w:rPr>
          <w:sz w:val="18"/>
          <w:szCs w:val="18"/>
        </w:rPr>
      </w:pPr>
    </w:p>
    <w:p w:rsidR="002407DA" w:rsidRPr="002407DA" w:rsidRDefault="002407DA" w:rsidP="002407DA">
      <w:pPr>
        <w:tabs>
          <w:tab w:val="left" w:pos="3510"/>
        </w:tabs>
        <w:rPr>
          <w:sz w:val="24"/>
        </w:rPr>
      </w:pPr>
    </w:p>
    <w:p w:rsidR="002407DA" w:rsidRPr="002407DA" w:rsidRDefault="002407DA" w:rsidP="002407DA">
      <w:pPr>
        <w:rPr>
          <w:sz w:val="24"/>
        </w:rPr>
      </w:pPr>
    </w:p>
    <w:p w:rsidR="002407DA" w:rsidRPr="002407DA" w:rsidRDefault="002407DA" w:rsidP="002407DA">
      <w:pPr>
        <w:tabs>
          <w:tab w:val="left" w:pos="2160"/>
        </w:tabs>
        <w:rPr>
          <w:b/>
          <w:sz w:val="24"/>
        </w:rPr>
      </w:pPr>
      <w:r w:rsidRPr="002407DA">
        <w:rPr>
          <w:sz w:val="24"/>
        </w:rPr>
        <w:tab/>
      </w:r>
    </w:p>
    <w:p w:rsidR="002407DA" w:rsidRPr="002407DA" w:rsidRDefault="002407DA" w:rsidP="002407DA">
      <w:pPr>
        <w:spacing w:before="100" w:beforeAutospacing="1" w:after="100" w:afterAutospacing="1"/>
        <w:jc w:val="center"/>
        <w:rPr>
          <w:sz w:val="24"/>
        </w:rPr>
      </w:pPr>
      <w:r w:rsidRPr="002407DA">
        <w:rPr>
          <w:b/>
          <w:bCs/>
          <w:sz w:val="24"/>
        </w:rPr>
        <w:t>РАСПОРЯЖЕНИЕ</w:t>
      </w:r>
    </w:p>
    <w:p w:rsidR="002407DA" w:rsidRPr="002407DA" w:rsidRDefault="002407DA" w:rsidP="002407DA">
      <w:pPr>
        <w:rPr>
          <w:rFonts w:ascii="Arial" w:eastAsiaTheme="minorHAnsi" w:hAnsi="Arial" w:cs="Arial"/>
          <w:sz w:val="24"/>
          <w:szCs w:val="22"/>
          <w:lang w:eastAsia="en-US"/>
        </w:rPr>
      </w:pPr>
      <w:r w:rsidRPr="002407DA">
        <w:rPr>
          <w:sz w:val="24"/>
        </w:rPr>
        <w:t xml:space="preserve">11.03.2019 года                                   </w:t>
      </w:r>
      <w:r w:rsidRPr="002407DA">
        <w:rPr>
          <w:rFonts w:ascii="Arial" w:hAnsi="Arial" w:cs="Arial"/>
          <w:sz w:val="24"/>
        </w:rPr>
        <w:t xml:space="preserve">                                                          № 1</w:t>
      </w:r>
    </w:p>
    <w:p w:rsidR="002407DA" w:rsidRPr="002407DA" w:rsidRDefault="002407DA" w:rsidP="002407DA">
      <w:pPr>
        <w:rPr>
          <w:rFonts w:ascii="Arial" w:hAnsi="Arial" w:cs="Arial"/>
          <w:sz w:val="24"/>
        </w:rPr>
      </w:pPr>
    </w:p>
    <w:p w:rsidR="002407DA" w:rsidRPr="002407DA" w:rsidRDefault="002407DA" w:rsidP="002407DA">
      <w:pPr>
        <w:rPr>
          <w:rFonts w:ascii="Arial" w:hAnsi="Arial" w:cs="Arial"/>
          <w:sz w:val="24"/>
        </w:rPr>
      </w:pPr>
    </w:p>
    <w:p w:rsidR="002407DA" w:rsidRPr="002407DA" w:rsidRDefault="002407DA" w:rsidP="002407DA">
      <w:pPr>
        <w:rPr>
          <w:rFonts w:ascii="Arial" w:hAnsi="Arial" w:cs="Arial"/>
          <w:sz w:val="24"/>
        </w:rPr>
      </w:pPr>
    </w:p>
    <w:p w:rsidR="002407DA" w:rsidRPr="002407DA" w:rsidRDefault="002407DA" w:rsidP="002407DA">
      <w:pPr>
        <w:jc w:val="center"/>
        <w:rPr>
          <w:rFonts w:ascii="Arial" w:hAnsi="Arial" w:cs="Arial"/>
          <w:b/>
          <w:sz w:val="24"/>
        </w:rPr>
      </w:pPr>
      <w:r w:rsidRPr="002407DA">
        <w:rPr>
          <w:rFonts w:ascii="Arial" w:hAnsi="Arial" w:cs="Arial"/>
          <w:b/>
          <w:sz w:val="24"/>
        </w:rPr>
        <w:t>О назначении ответственного лица по направлению сведений в РЕГИСТР НПА</w:t>
      </w:r>
    </w:p>
    <w:p w:rsidR="002407DA" w:rsidRPr="002407DA" w:rsidRDefault="002407DA" w:rsidP="002407DA">
      <w:pPr>
        <w:jc w:val="center"/>
        <w:rPr>
          <w:rFonts w:ascii="Arial" w:hAnsi="Arial" w:cs="Arial"/>
          <w:b/>
          <w:sz w:val="24"/>
        </w:rPr>
      </w:pPr>
    </w:p>
    <w:p w:rsidR="002407DA" w:rsidRPr="002407DA" w:rsidRDefault="002407DA" w:rsidP="002407DA">
      <w:pPr>
        <w:jc w:val="center"/>
        <w:rPr>
          <w:rFonts w:ascii="Arial" w:hAnsi="Arial" w:cs="Arial"/>
          <w:b/>
          <w:sz w:val="24"/>
        </w:rPr>
      </w:pPr>
    </w:p>
    <w:p w:rsidR="002407DA" w:rsidRPr="002407DA" w:rsidRDefault="002407DA" w:rsidP="002407DA">
      <w:pPr>
        <w:jc w:val="center"/>
        <w:rPr>
          <w:rFonts w:ascii="Arial" w:hAnsi="Arial" w:cs="Arial"/>
          <w:b/>
          <w:sz w:val="24"/>
        </w:rPr>
      </w:pPr>
    </w:p>
    <w:p w:rsidR="002407DA" w:rsidRPr="002407DA" w:rsidRDefault="002407DA" w:rsidP="002407DA">
      <w:pPr>
        <w:ind w:firstLine="567"/>
        <w:jc w:val="both"/>
        <w:rPr>
          <w:rFonts w:ascii="Arial" w:hAnsi="Arial" w:cs="Arial"/>
          <w:sz w:val="24"/>
        </w:rPr>
      </w:pPr>
      <w:proofErr w:type="gramStart"/>
      <w:r w:rsidRPr="002407DA">
        <w:rPr>
          <w:rFonts w:ascii="Arial" w:hAnsi="Arial" w:cs="Arial"/>
          <w:sz w:val="24"/>
        </w:rPr>
        <w:t>В соответствии со статьей 43.1 Федерального закона  от 06 октября 2003 года № 131 – ФЗ «Об общих принципах организации местного самоуправления в Российской Федерации», Законом Орловской области от 08 декабря 2008 года № 847 –ОЗ «О порядке организации и ведения реестра муниципальных нормативных правовых актов Орловской области», Постановлением Правительства Орловской области от 26 ноября 2012 года №431 «Об утверждении Положения об организации</w:t>
      </w:r>
      <w:proofErr w:type="gramEnd"/>
      <w:r w:rsidRPr="002407DA">
        <w:rPr>
          <w:rFonts w:ascii="Arial" w:hAnsi="Arial" w:cs="Arial"/>
          <w:sz w:val="24"/>
        </w:rPr>
        <w:t xml:space="preserve"> и ведения регистра муниципальных нормативных правовых актов Орловской области, Уставом муниципального образования Вяжевское сельское поселение Новосильского района Орловской области</w:t>
      </w:r>
    </w:p>
    <w:p w:rsidR="002407DA" w:rsidRPr="002407DA" w:rsidRDefault="002407DA" w:rsidP="002407DA">
      <w:pPr>
        <w:ind w:firstLine="567"/>
        <w:jc w:val="both"/>
        <w:rPr>
          <w:rFonts w:ascii="Arial" w:hAnsi="Arial" w:cs="Arial"/>
          <w:sz w:val="24"/>
        </w:rPr>
      </w:pPr>
    </w:p>
    <w:p w:rsidR="002407DA" w:rsidRPr="002407DA" w:rsidRDefault="002407DA" w:rsidP="002407DA">
      <w:pPr>
        <w:numPr>
          <w:ilvl w:val="0"/>
          <w:numId w:val="1"/>
        </w:numPr>
        <w:spacing w:line="276" w:lineRule="auto"/>
        <w:contextualSpacing/>
        <w:jc w:val="both"/>
        <w:rPr>
          <w:rFonts w:ascii="Arial" w:eastAsiaTheme="minorHAnsi" w:hAnsi="Arial" w:cs="Arial"/>
          <w:sz w:val="24"/>
          <w:szCs w:val="22"/>
          <w:lang w:eastAsia="en-US"/>
        </w:rPr>
      </w:pPr>
      <w:r w:rsidRPr="002407DA">
        <w:rPr>
          <w:rFonts w:ascii="Arial" w:eastAsiaTheme="minorHAnsi" w:hAnsi="Arial" w:cs="Arial"/>
          <w:sz w:val="24"/>
          <w:szCs w:val="22"/>
          <w:lang w:eastAsia="en-US"/>
        </w:rPr>
        <w:t>Уполномочить ведущего специалиста администрации Вяжевского сельского поселения Новосильского района Орловской области  Иванову Наталью Михайловну заверять электронной цифровой подписью Главы Вяжевского сельского поселения Новосильского района Орловской области Архипова Сергея Николаевича  нормативные правовые акты исполнительно – распорядительного и представительного органа муниципального образования для осуществления электронной передачи актов в реестр муниципальных нормативных правовых актов.</w:t>
      </w:r>
    </w:p>
    <w:p w:rsidR="002407DA" w:rsidRPr="002407DA" w:rsidRDefault="002407DA" w:rsidP="002407DA">
      <w:pPr>
        <w:spacing w:line="276" w:lineRule="auto"/>
        <w:ind w:left="927"/>
        <w:contextualSpacing/>
        <w:jc w:val="both"/>
        <w:rPr>
          <w:rFonts w:ascii="Arial" w:eastAsiaTheme="minorHAnsi" w:hAnsi="Arial" w:cs="Arial"/>
          <w:sz w:val="24"/>
          <w:szCs w:val="22"/>
          <w:lang w:eastAsia="en-US"/>
        </w:rPr>
      </w:pPr>
    </w:p>
    <w:p w:rsidR="002407DA" w:rsidRPr="002407DA" w:rsidRDefault="002407DA" w:rsidP="002407DA">
      <w:pPr>
        <w:spacing w:line="276" w:lineRule="auto"/>
        <w:ind w:left="927"/>
        <w:contextualSpacing/>
        <w:jc w:val="both"/>
        <w:rPr>
          <w:rFonts w:ascii="Arial" w:eastAsiaTheme="minorHAnsi" w:hAnsi="Arial" w:cs="Arial"/>
          <w:sz w:val="24"/>
          <w:szCs w:val="22"/>
          <w:lang w:eastAsia="en-US"/>
        </w:rPr>
      </w:pPr>
      <w:r w:rsidRPr="002407DA">
        <w:rPr>
          <w:rFonts w:ascii="Arial" w:eastAsiaTheme="minorHAnsi" w:hAnsi="Arial" w:cs="Arial"/>
          <w:sz w:val="24"/>
          <w:szCs w:val="22"/>
          <w:lang w:eastAsia="en-US"/>
        </w:rPr>
        <w:t>Сведения о сертификате электронной цифровой подписи:</w:t>
      </w:r>
    </w:p>
    <w:p w:rsidR="002407DA" w:rsidRPr="002407DA" w:rsidRDefault="002407DA" w:rsidP="002407DA">
      <w:pPr>
        <w:spacing w:line="276" w:lineRule="auto"/>
        <w:ind w:left="927"/>
        <w:contextualSpacing/>
        <w:jc w:val="both"/>
        <w:rPr>
          <w:rFonts w:ascii="Arial" w:eastAsiaTheme="minorHAnsi" w:hAnsi="Arial" w:cs="Arial"/>
          <w:sz w:val="24"/>
          <w:szCs w:val="22"/>
          <w:lang w:eastAsia="en-US"/>
        </w:rPr>
      </w:pPr>
      <w:r w:rsidRPr="002407DA">
        <w:rPr>
          <w:rFonts w:ascii="Arial" w:eastAsiaTheme="minorHAnsi" w:hAnsi="Arial" w:cs="Arial"/>
          <w:sz w:val="24"/>
          <w:szCs w:val="22"/>
          <w:lang w:eastAsia="en-US"/>
        </w:rPr>
        <w:t xml:space="preserve">Кому </w:t>
      </w:r>
      <w:proofErr w:type="gramStart"/>
      <w:r w:rsidRPr="002407DA">
        <w:rPr>
          <w:rFonts w:ascii="Arial" w:eastAsiaTheme="minorHAnsi" w:hAnsi="Arial" w:cs="Arial"/>
          <w:sz w:val="24"/>
          <w:szCs w:val="22"/>
          <w:lang w:eastAsia="en-US"/>
        </w:rPr>
        <w:t>выдан</w:t>
      </w:r>
      <w:proofErr w:type="gramEnd"/>
      <w:r w:rsidRPr="002407DA">
        <w:rPr>
          <w:rFonts w:ascii="Arial" w:eastAsiaTheme="minorHAnsi" w:hAnsi="Arial" w:cs="Arial"/>
          <w:sz w:val="24"/>
          <w:szCs w:val="22"/>
          <w:lang w:eastAsia="en-US"/>
        </w:rPr>
        <w:t>: Архипов Сергей Николаевич</w:t>
      </w:r>
    </w:p>
    <w:p w:rsidR="002407DA" w:rsidRPr="002407DA" w:rsidRDefault="002407DA" w:rsidP="002407DA">
      <w:pPr>
        <w:spacing w:line="276" w:lineRule="auto"/>
        <w:ind w:left="927"/>
        <w:contextualSpacing/>
        <w:jc w:val="both"/>
        <w:rPr>
          <w:rFonts w:ascii="Arial" w:eastAsiaTheme="minorHAnsi" w:hAnsi="Arial" w:cs="Arial"/>
          <w:sz w:val="24"/>
          <w:szCs w:val="22"/>
          <w:lang w:eastAsia="en-US"/>
        </w:rPr>
      </w:pPr>
      <w:r w:rsidRPr="002407DA">
        <w:rPr>
          <w:rFonts w:ascii="Arial" w:eastAsiaTheme="minorHAnsi" w:hAnsi="Arial" w:cs="Arial"/>
          <w:sz w:val="24"/>
          <w:szCs w:val="22"/>
          <w:lang w:eastAsia="en-US"/>
        </w:rPr>
        <w:t xml:space="preserve">Кем </w:t>
      </w:r>
      <w:proofErr w:type="gramStart"/>
      <w:r w:rsidRPr="002407DA">
        <w:rPr>
          <w:rFonts w:ascii="Arial" w:eastAsiaTheme="minorHAnsi" w:hAnsi="Arial" w:cs="Arial"/>
          <w:sz w:val="24"/>
          <w:szCs w:val="22"/>
          <w:lang w:eastAsia="en-US"/>
        </w:rPr>
        <w:t>выдан</w:t>
      </w:r>
      <w:proofErr w:type="gramEnd"/>
      <w:r w:rsidRPr="002407DA">
        <w:rPr>
          <w:rFonts w:ascii="Arial" w:eastAsiaTheme="minorHAnsi" w:hAnsi="Arial" w:cs="Arial"/>
          <w:sz w:val="24"/>
          <w:szCs w:val="22"/>
          <w:lang w:eastAsia="en-US"/>
        </w:rPr>
        <w:t>: УЦ Федерального казначейства</w:t>
      </w:r>
    </w:p>
    <w:p w:rsidR="002407DA" w:rsidRPr="002407DA" w:rsidRDefault="002407DA" w:rsidP="002407DA">
      <w:pPr>
        <w:spacing w:line="276" w:lineRule="auto"/>
        <w:ind w:left="927"/>
        <w:contextualSpacing/>
        <w:jc w:val="both"/>
        <w:rPr>
          <w:rFonts w:ascii="Arial" w:eastAsiaTheme="minorHAnsi" w:hAnsi="Arial" w:cs="Arial"/>
          <w:sz w:val="24"/>
          <w:szCs w:val="22"/>
          <w:lang w:eastAsia="en-US"/>
        </w:rPr>
      </w:pPr>
      <w:r w:rsidRPr="002407DA">
        <w:rPr>
          <w:rFonts w:ascii="Arial" w:eastAsiaTheme="minorHAnsi" w:hAnsi="Arial" w:cs="Arial"/>
          <w:sz w:val="24"/>
          <w:szCs w:val="22"/>
          <w:lang w:eastAsia="en-US"/>
        </w:rPr>
        <w:t>Срок действия</w:t>
      </w:r>
      <w:proofErr w:type="gramStart"/>
      <w:r w:rsidRPr="002407DA">
        <w:rPr>
          <w:rFonts w:ascii="Arial" w:eastAsiaTheme="minorHAnsi" w:hAnsi="Arial" w:cs="Arial"/>
          <w:sz w:val="24"/>
          <w:szCs w:val="22"/>
          <w:lang w:eastAsia="en-US"/>
        </w:rPr>
        <w:t xml:space="preserve"> :</w:t>
      </w:r>
      <w:proofErr w:type="gramEnd"/>
      <w:r w:rsidRPr="002407DA">
        <w:rPr>
          <w:rFonts w:ascii="Arial" w:eastAsiaTheme="minorHAnsi" w:hAnsi="Arial" w:cs="Arial"/>
          <w:sz w:val="24"/>
          <w:szCs w:val="22"/>
          <w:lang w:eastAsia="en-US"/>
        </w:rPr>
        <w:t xml:space="preserve"> с 20.02.2019 года по 20.05.2020 года</w:t>
      </w:r>
    </w:p>
    <w:p w:rsidR="002407DA" w:rsidRPr="002407DA" w:rsidRDefault="002407DA" w:rsidP="002407DA">
      <w:pPr>
        <w:spacing w:line="276" w:lineRule="auto"/>
        <w:ind w:left="927"/>
        <w:contextualSpacing/>
        <w:jc w:val="both"/>
        <w:rPr>
          <w:rFonts w:ascii="Arial" w:eastAsiaTheme="minorHAnsi" w:hAnsi="Arial" w:cs="Arial"/>
          <w:sz w:val="24"/>
          <w:szCs w:val="22"/>
          <w:lang w:eastAsia="en-US"/>
        </w:rPr>
      </w:pPr>
      <w:r w:rsidRPr="002407DA">
        <w:rPr>
          <w:rFonts w:ascii="Arial" w:eastAsiaTheme="minorHAnsi" w:hAnsi="Arial" w:cs="Arial"/>
          <w:sz w:val="24"/>
          <w:szCs w:val="22"/>
          <w:lang w:eastAsia="en-US"/>
        </w:rPr>
        <w:t xml:space="preserve">Версия </w:t>
      </w:r>
      <w:r w:rsidRPr="002407DA">
        <w:rPr>
          <w:rFonts w:ascii="Arial" w:eastAsiaTheme="minorHAnsi" w:hAnsi="Arial" w:cs="Arial"/>
          <w:sz w:val="24"/>
          <w:szCs w:val="22"/>
          <w:lang w:val="en-US" w:eastAsia="en-US"/>
        </w:rPr>
        <w:t>V</w:t>
      </w:r>
      <w:r w:rsidRPr="002407DA">
        <w:rPr>
          <w:rFonts w:ascii="Arial" w:eastAsiaTheme="minorHAnsi" w:hAnsi="Arial" w:cs="Arial"/>
          <w:sz w:val="24"/>
          <w:szCs w:val="22"/>
          <w:lang w:eastAsia="en-US"/>
        </w:rPr>
        <w:t>4</w:t>
      </w:r>
    </w:p>
    <w:p w:rsidR="002407DA" w:rsidRPr="002407DA" w:rsidRDefault="002407DA" w:rsidP="002407DA">
      <w:pPr>
        <w:spacing w:line="276" w:lineRule="auto"/>
        <w:ind w:left="927"/>
        <w:contextualSpacing/>
        <w:jc w:val="both"/>
        <w:rPr>
          <w:rFonts w:ascii="Arial" w:eastAsiaTheme="minorHAnsi" w:hAnsi="Arial" w:cs="Arial"/>
          <w:sz w:val="24"/>
          <w:szCs w:val="22"/>
          <w:lang w:eastAsia="en-US"/>
        </w:rPr>
      </w:pPr>
      <w:r w:rsidRPr="002407DA">
        <w:rPr>
          <w:rFonts w:ascii="Arial" w:eastAsiaTheme="minorHAnsi" w:hAnsi="Arial" w:cs="Arial"/>
          <w:sz w:val="24"/>
          <w:szCs w:val="22"/>
          <w:lang w:eastAsia="en-US"/>
        </w:rPr>
        <w:t>Серийный номер:216670</w:t>
      </w:r>
      <w:r w:rsidRPr="002407DA">
        <w:rPr>
          <w:rFonts w:ascii="Arial" w:eastAsiaTheme="minorHAnsi" w:hAnsi="Arial" w:cs="Arial"/>
          <w:sz w:val="24"/>
          <w:szCs w:val="22"/>
          <w:lang w:val="en-US" w:eastAsia="en-US"/>
        </w:rPr>
        <w:t>A</w:t>
      </w:r>
      <w:r w:rsidRPr="002407DA">
        <w:rPr>
          <w:rFonts w:ascii="Arial" w:eastAsiaTheme="minorHAnsi" w:hAnsi="Arial" w:cs="Arial"/>
          <w:sz w:val="24"/>
          <w:szCs w:val="22"/>
          <w:lang w:eastAsia="en-US"/>
        </w:rPr>
        <w:t>62</w:t>
      </w:r>
      <w:r w:rsidRPr="002407DA">
        <w:rPr>
          <w:rFonts w:ascii="Arial" w:eastAsiaTheme="minorHAnsi" w:hAnsi="Arial" w:cs="Arial"/>
          <w:sz w:val="24"/>
          <w:szCs w:val="22"/>
          <w:lang w:val="en-US" w:eastAsia="en-US"/>
        </w:rPr>
        <w:t>C</w:t>
      </w:r>
      <w:r w:rsidRPr="002407DA">
        <w:rPr>
          <w:rFonts w:ascii="Arial" w:eastAsiaTheme="minorHAnsi" w:hAnsi="Arial" w:cs="Arial"/>
          <w:sz w:val="24"/>
          <w:szCs w:val="22"/>
          <w:lang w:eastAsia="en-US"/>
        </w:rPr>
        <w:t>91550</w:t>
      </w:r>
      <w:r w:rsidRPr="002407DA">
        <w:rPr>
          <w:rFonts w:ascii="Arial" w:eastAsiaTheme="minorHAnsi" w:hAnsi="Arial" w:cs="Arial"/>
          <w:sz w:val="24"/>
          <w:szCs w:val="22"/>
          <w:lang w:val="en-US" w:eastAsia="en-US"/>
        </w:rPr>
        <w:t>DE</w:t>
      </w:r>
      <w:r w:rsidRPr="002407DA">
        <w:rPr>
          <w:rFonts w:ascii="Arial" w:eastAsiaTheme="minorHAnsi" w:hAnsi="Arial" w:cs="Arial"/>
          <w:sz w:val="24"/>
          <w:szCs w:val="22"/>
          <w:lang w:eastAsia="en-US"/>
        </w:rPr>
        <w:t>58242</w:t>
      </w:r>
      <w:r w:rsidRPr="002407DA">
        <w:rPr>
          <w:rFonts w:ascii="Arial" w:eastAsiaTheme="minorHAnsi" w:hAnsi="Arial" w:cs="Arial"/>
          <w:sz w:val="24"/>
          <w:szCs w:val="22"/>
          <w:lang w:val="en-US" w:eastAsia="en-US"/>
        </w:rPr>
        <w:t>CFE</w:t>
      </w:r>
      <w:r w:rsidRPr="002407DA">
        <w:rPr>
          <w:rFonts w:ascii="Arial" w:eastAsiaTheme="minorHAnsi" w:hAnsi="Arial" w:cs="Arial"/>
          <w:sz w:val="24"/>
          <w:szCs w:val="22"/>
          <w:lang w:eastAsia="en-US"/>
        </w:rPr>
        <w:t>7</w:t>
      </w:r>
      <w:r w:rsidRPr="002407DA">
        <w:rPr>
          <w:rFonts w:ascii="Arial" w:eastAsiaTheme="minorHAnsi" w:hAnsi="Arial" w:cs="Arial"/>
          <w:sz w:val="24"/>
          <w:szCs w:val="22"/>
          <w:lang w:val="en-US" w:eastAsia="en-US"/>
        </w:rPr>
        <w:t>F</w:t>
      </w:r>
      <w:r w:rsidRPr="002407DA">
        <w:rPr>
          <w:rFonts w:ascii="Arial" w:eastAsiaTheme="minorHAnsi" w:hAnsi="Arial" w:cs="Arial"/>
          <w:sz w:val="24"/>
          <w:szCs w:val="22"/>
          <w:lang w:eastAsia="en-US"/>
        </w:rPr>
        <w:t>60</w:t>
      </w:r>
      <w:r w:rsidRPr="002407DA">
        <w:rPr>
          <w:rFonts w:ascii="Arial" w:eastAsiaTheme="minorHAnsi" w:hAnsi="Arial" w:cs="Arial"/>
          <w:sz w:val="24"/>
          <w:szCs w:val="22"/>
          <w:lang w:val="en-US" w:eastAsia="en-US"/>
        </w:rPr>
        <w:t>B</w:t>
      </w:r>
      <w:r w:rsidRPr="002407DA">
        <w:rPr>
          <w:rFonts w:ascii="Arial" w:eastAsiaTheme="minorHAnsi" w:hAnsi="Arial" w:cs="Arial"/>
          <w:sz w:val="24"/>
          <w:szCs w:val="22"/>
          <w:lang w:eastAsia="en-US"/>
        </w:rPr>
        <w:t>487</w:t>
      </w:r>
      <w:r w:rsidRPr="002407DA">
        <w:rPr>
          <w:rFonts w:ascii="Arial" w:eastAsiaTheme="minorHAnsi" w:hAnsi="Arial" w:cs="Arial"/>
          <w:sz w:val="24"/>
          <w:szCs w:val="22"/>
          <w:lang w:val="en-US" w:eastAsia="en-US"/>
        </w:rPr>
        <w:t>E</w:t>
      </w:r>
      <w:r w:rsidRPr="002407DA">
        <w:rPr>
          <w:rFonts w:ascii="Arial" w:eastAsiaTheme="minorHAnsi" w:hAnsi="Arial" w:cs="Arial"/>
          <w:sz w:val="24"/>
          <w:szCs w:val="22"/>
          <w:lang w:eastAsia="en-US"/>
        </w:rPr>
        <w:t>2</w:t>
      </w:r>
      <w:r w:rsidRPr="002407DA">
        <w:rPr>
          <w:rFonts w:ascii="Arial" w:eastAsiaTheme="minorHAnsi" w:hAnsi="Arial" w:cs="Arial"/>
          <w:sz w:val="24"/>
          <w:szCs w:val="22"/>
          <w:lang w:val="en-US" w:eastAsia="en-US"/>
        </w:rPr>
        <w:t>EF</w:t>
      </w:r>
      <w:r w:rsidRPr="002407DA">
        <w:rPr>
          <w:rFonts w:ascii="Arial" w:eastAsiaTheme="minorHAnsi" w:hAnsi="Arial" w:cs="Arial"/>
          <w:sz w:val="24"/>
          <w:szCs w:val="22"/>
          <w:lang w:eastAsia="en-US"/>
        </w:rPr>
        <w:t>430</w:t>
      </w:r>
    </w:p>
    <w:p w:rsidR="002407DA" w:rsidRPr="002407DA" w:rsidRDefault="002407DA" w:rsidP="002407DA">
      <w:pPr>
        <w:spacing w:line="276" w:lineRule="auto"/>
        <w:ind w:left="927"/>
        <w:contextualSpacing/>
        <w:jc w:val="both"/>
        <w:rPr>
          <w:rFonts w:ascii="Arial" w:eastAsiaTheme="minorHAnsi" w:hAnsi="Arial" w:cs="Arial"/>
          <w:sz w:val="24"/>
          <w:szCs w:val="22"/>
          <w:lang w:eastAsia="en-US"/>
        </w:rPr>
      </w:pPr>
      <w:r w:rsidRPr="002407DA">
        <w:rPr>
          <w:rFonts w:ascii="Arial" w:eastAsiaTheme="minorHAnsi" w:hAnsi="Arial" w:cs="Arial"/>
          <w:sz w:val="24"/>
          <w:szCs w:val="22"/>
          <w:lang w:eastAsia="en-US"/>
        </w:rPr>
        <w:t xml:space="preserve">Алгоритм подписи: ГОСТ </w:t>
      </w:r>
      <w:r w:rsidRPr="002407DA">
        <w:rPr>
          <w:rFonts w:ascii="Arial" w:eastAsiaTheme="minorHAnsi" w:hAnsi="Arial" w:cs="Arial"/>
          <w:sz w:val="24"/>
          <w:szCs w:val="22"/>
          <w:lang w:val="en-US" w:eastAsia="en-US"/>
        </w:rPr>
        <w:t>P</w:t>
      </w:r>
      <w:r w:rsidRPr="002407DA">
        <w:rPr>
          <w:rFonts w:ascii="Arial" w:eastAsiaTheme="minorHAnsi" w:hAnsi="Arial" w:cs="Arial"/>
          <w:sz w:val="24"/>
          <w:szCs w:val="22"/>
          <w:lang w:eastAsia="en-US"/>
        </w:rPr>
        <w:t xml:space="preserve"> 34.11-2012/34.10-2012</w:t>
      </w:r>
    </w:p>
    <w:p w:rsidR="002407DA" w:rsidRPr="002407DA" w:rsidRDefault="002407DA" w:rsidP="002407DA">
      <w:pPr>
        <w:spacing w:line="276" w:lineRule="auto"/>
        <w:ind w:left="927"/>
        <w:contextualSpacing/>
        <w:jc w:val="both"/>
        <w:rPr>
          <w:rFonts w:ascii="Arial" w:eastAsiaTheme="minorHAnsi" w:hAnsi="Arial" w:cs="Arial"/>
          <w:sz w:val="24"/>
          <w:szCs w:val="22"/>
          <w:lang w:eastAsia="en-US"/>
        </w:rPr>
      </w:pPr>
    </w:p>
    <w:p w:rsidR="002407DA" w:rsidRPr="002407DA" w:rsidRDefault="002407DA" w:rsidP="002407DA">
      <w:pPr>
        <w:spacing w:line="276" w:lineRule="auto"/>
        <w:ind w:left="927"/>
        <w:contextualSpacing/>
        <w:jc w:val="both"/>
        <w:rPr>
          <w:rFonts w:ascii="Arial" w:eastAsiaTheme="minorHAnsi" w:hAnsi="Arial" w:cs="Arial"/>
          <w:sz w:val="24"/>
          <w:szCs w:val="22"/>
          <w:lang w:val="en-US" w:eastAsia="en-US"/>
        </w:rPr>
      </w:pPr>
      <w:r w:rsidRPr="002407DA">
        <w:rPr>
          <w:rFonts w:ascii="Arial" w:eastAsiaTheme="minorHAnsi" w:hAnsi="Arial" w:cs="Arial"/>
          <w:sz w:val="24"/>
          <w:szCs w:val="22"/>
          <w:lang w:eastAsia="en-US"/>
        </w:rPr>
        <w:lastRenderedPageBreak/>
        <w:t>Значение</w:t>
      </w:r>
      <w:r w:rsidRPr="002407DA">
        <w:rPr>
          <w:rFonts w:ascii="Arial" w:eastAsiaTheme="minorHAnsi" w:hAnsi="Arial" w:cs="Arial"/>
          <w:sz w:val="24"/>
          <w:szCs w:val="22"/>
          <w:lang w:val="en-US" w:eastAsia="en-US"/>
        </w:rPr>
        <w:t xml:space="preserve"> </w:t>
      </w:r>
      <w:r w:rsidRPr="002407DA">
        <w:rPr>
          <w:rFonts w:ascii="Arial" w:eastAsiaTheme="minorHAnsi" w:hAnsi="Arial" w:cs="Arial"/>
          <w:sz w:val="24"/>
          <w:szCs w:val="22"/>
          <w:lang w:eastAsia="en-US"/>
        </w:rPr>
        <w:t>ключа</w:t>
      </w:r>
      <w:r w:rsidRPr="002407DA">
        <w:rPr>
          <w:rFonts w:ascii="Arial" w:eastAsiaTheme="minorHAnsi" w:hAnsi="Arial" w:cs="Arial"/>
          <w:sz w:val="24"/>
          <w:szCs w:val="22"/>
          <w:lang w:val="en-US" w:eastAsia="en-US"/>
        </w:rPr>
        <w:t>: 04 40 D1 66 91 54 0</w:t>
      </w:r>
      <w:r w:rsidRPr="002407DA">
        <w:rPr>
          <w:rFonts w:ascii="Arial" w:eastAsiaTheme="minorHAnsi" w:hAnsi="Arial" w:cs="Arial"/>
          <w:sz w:val="24"/>
          <w:szCs w:val="22"/>
          <w:lang w:eastAsia="en-US"/>
        </w:rPr>
        <w:t>Е</w:t>
      </w:r>
      <w:r w:rsidRPr="002407DA">
        <w:rPr>
          <w:rFonts w:ascii="Arial" w:eastAsiaTheme="minorHAnsi" w:hAnsi="Arial" w:cs="Arial"/>
          <w:sz w:val="24"/>
          <w:szCs w:val="22"/>
          <w:lang w:val="en-US" w:eastAsia="en-US"/>
        </w:rPr>
        <w:t xml:space="preserve"> 0F 12 DA 15 65 4B 99 6A EE BC  CF 2B 14 75 7E AD 21 </w:t>
      </w:r>
      <w:r w:rsidRPr="002407DA">
        <w:rPr>
          <w:rFonts w:ascii="Arial" w:eastAsiaTheme="minorHAnsi" w:hAnsi="Arial" w:cs="Arial"/>
          <w:sz w:val="24"/>
          <w:szCs w:val="22"/>
          <w:lang w:eastAsia="en-US"/>
        </w:rPr>
        <w:t>А</w:t>
      </w:r>
      <w:proofErr w:type="gramStart"/>
      <w:r w:rsidRPr="002407DA">
        <w:rPr>
          <w:rFonts w:ascii="Arial" w:eastAsiaTheme="minorHAnsi" w:hAnsi="Arial" w:cs="Arial"/>
          <w:sz w:val="24"/>
          <w:szCs w:val="22"/>
          <w:lang w:val="en-US" w:eastAsia="en-US"/>
        </w:rPr>
        <w:t>0</w:t>
      </w:r>
      <w:proofErr w:type="gramEnd"/>
      <w:r w:rsidRPr="002407DA">
        <w:rPr>
          <w:rFonts w:ascii="Arial" w:eastAsiaTheme="minorHAnsi" w:hAnsi="Arial" w:cs="Arial"/>
          <w:sz w:val="24"/>
          <w:szCs w:val="22"/>
          <w:lang w:val="en-US" w:eastAsia="en-US"/>
        </w:rPr>
        <w:t xml:space="preserve"> 14 16 F3 90  A7 1D 20 42 15 7F 51 77 51 53 80 </w:t>
      </w:r>
      <w:r w:rsidRPr="002407DA">
        <w:rPr>
          <w:rFonts w:ascii="Arial" w:eastAsiaTheme="minorHAnsi" w:hAnsi="Arial" w:cs="Arial"/>
          <w:sz w:val="24"/>
          <w:szCs w:val="22"/>
          <w:lang w:eastAsia="en-US"/>
        </w:rPr>
        <w:t>С</w:t>
      </w:r>
      <w:r w:rsidRPr="002407DA">
        <w:rPr>
          <w:rFonts w:ascii="Arial" w:eastAsiaTheme="minorHAnsi" w:hAnsi="Arial" w:cs="Arial"/>
          <w:sz w:val="24"/>
          <w:szCs w:val="22"/>
          <w:lang w:val="en-US" w:eastAsia="en-US"/>
        </w:rPr>
        <w:t>D    A0 FF 80 A9 B8 66 74 71 1C F2 80 4C 91 E5 D0 86 53 7B DF 83 E9 CD 52 2E CC</w:t>
      </w:r>
    </w:p>
    <w:p w:rsidR="002407DA" w:rsidRPr="002407DA" w:rsidRDefault="002407DA" w:rsidP="002407DA">
      <w:pPr>
        <w:spacing w:line="276" w:lineRule="auto"/>
        <w:ind w:left="927"/>
        <w:contextualSpacing/>
        <w:jc w:val="both"/>
        <w:rPr>
          <w:rFonts w:ascii="Arial" w:eastAsiaTheme="minorHAnsi" w:hAnsi="Arial" w:cs="Arial"/>
          <w:sz w:val="24"/>
          <w:szCs w:val="22"/>
          <w:lang w:val="en-US" w:eastAsia="en-US"/>
        </w:rPr>
      </w:pPr>
      <w:proofErr w:type="gramStart"/>
      <w:r w:rsidRPr="002407DA">
        <w:rPr>
          <w:rFonts w:ascii="Arial" w:eastAsiaTheme="minorHAnsi" w:hAnsi="Arial" w:cs="Arial"/>
          <w:sz w:val="24"/>
          <w:szCs w:val="22"/>
          <w:lang w:eastAsia="en-US"/>
        </w:rPr>
        <w:t>Значение</w:t>
      </w:r>
      <w:r w:rsidRPr="002407DA">
        <w:rPr>
          <w:rFonts w:ascii="Arial" w:eastAsiaTheme="minorHAnsi" w:hAnsi="Arial" w:cs="Arial"/>
          <w:sz w:val="24"/>
          <w:szCs w:val="22"/>
          <w:lang w:val="en-US" w:eastAsia="en-US"/>
        </w:rPr>
        <w:t xml:space="preserve"> </w:t>
      </w:r>
      <w:r w:rsidRPr="002407DA">
        <w:rPr>
          <w:rFonts w:ascii="Arial" w:eastAsiaTheme="minorHAnsi" w:hAnsi="Arial" w:cs="Arial"/>
          <w:sz w:val="24"/>
          <w:szCs w:val="22"/>
          <w:lang w:eastAsia="en-US"/>
        </w:rPr>
        <w:t>электронной</w:t>
      </w:r>
      <w:r w:rsidRPr="002407DA">
        <w:rPr>
          <w:rFonts w:ascii="Arial" w:eastAsiaTheme="minorHAnsi" w:hAnsi="Arial" w:cs="Arial"/>
          <w:sz w:val="24"/>
          <w:szCs w:val="22"/>
          <w:lang w:val="en-US" w:eastAsia="en-US"/>
        </w:rPr>
        <w:t xml:space="preserve"> </w:t>
      </w:r>
      <w:r w:rsidRPr="002407DA">
        <w:rPr>
          <w:rFonts w:ascii="Arial" w:eastAsiaTheme="minorHAnsi" w:hAnsi="Arial" w:cs="Arial"/>
          <w:sz w:val="24"/>
          <w:szCs w:val="22"/>
          <w:lang w:eastAsia="en-US"/>
        </w:rPr>
        <w:t>подписи</w:t>
      </w:r>
      <w:r w:rsidRPr="002407DA">
        <w:rPr>
          <w:rFonts w:ascii="Arial" w:eastAsiaTheme="minorHAnsi" w:hAnsi="Arial" w:cs="Arial"/>
          <w:sz w:val="24"/>
          <w:szCs w:val="22"/>
          <w:lang w:val="en-US" w:eastAsia="en-US"/>
        </w:rPr>
        <w:t>: 8E E0 8C 9C 49 1F B5 28 30 83 D3 50 8A 5B CE EE 53 B8  54 C5 35 33 9F 12 1B 84 B2 D6 13 D1 34 CD 04 45 95 EF 56 07 DB 2F DF 11 24 02 EB 5C D6 AF 8E 0A 6C 2F 23 99 F0 2D 82</w:t>
      </w:r>
      <w:proofErr w:type="gramEnd"/>
      <w:r w:rsidRPr="002407DA">
        <w:rPr>
          <w:rFonts w:ascii="Arial" w:eastAsiaTheme="minorHAnsi" w:hAnsi="Arial" w:cs="Arial"/>
          <w:sz w:val="24"/>
          <w:szCs w:val="22"/>
          <w:lang w:val="en-US" w:eastAsia="en-US"/>
        </w:rPr>
        <w:t xml:space="preserve"> 34 83 D2 BD 88 4E 41</w:t>
      </w:r>
    </w:p>
    <w:p w:rsidR="002407DA" w:rsidRPr="002407DA" w:rsidRDefault="002407DA" w:rsidP="002407DA">
      <w:pPr>
        <w:spacing w:line="276" w:lineRule="auto"/>
        <w:ind w:left="927"/>
        <w:contextualSpacing/>
        <w:jc w:val="both"/>
        <w:rPr>
          <w:rFonts w:ascii="Arial" w:eastAsiaTheme="minorHAnsi" w:hAnsi="Arial" w:cs="Arial"/>
          <w:sz w:val="24"/>
          <w:szCs w:val="22"/>
          <w:lang w:val="en-US" w:eastAsia="en-US"/>
        </w:rPr>
      </w:pPr>
      <w:r w:rsidRPr="002407DA">
        <w:rPr>
          <w:rFonts w:ascii="Arial" w:eastAsiaTheme="minorHAnsi" w:hAnsi="Arial" w:cs="Arial"/>
          <w:sz w:val="24"/>
          <w:szCs w:val="22"/>
          <w:lang w:val="en-US" w:eastAsia="en-US"/>
        </w:rPr>
        <w:t xml:space="preserve">   </w:t>
      </w:r>
    </w:p>
    <w:p w:rsidR="002407DA" w:rsidRPr="002407DA" w:rsidRDefault="002407DA" w:rsidP="002407DA">
      <w:pPr>
        <w:numPr>
          <w:ilvl w:val="0"/>
          <w:numId w:val="1"/>
        </w:numPr>
        <w:spacing w:line="276" w:lineRule="auto"/>
        <w:contextualSpacing/>
        <w:jc w:val="both"/>
        <w:rPr>
          <w:rFonts w:ascii="Arial" w:eastAsiaTheme="minorHAnsi" w:hAnsi="Arial" w:cs="Arial"/>
          <w:sz w:val="24"/>
          <w:szCs w:val="22"/>
          <w:lang w:eastAsia="en-US"/>
        </w:rPr>
      </w:pPr>
      <w:r w:rsidRPr="002407DA">
        <w:rPr>
          <w:rFonts w:ascii="Arial" w:eastAsiaTheme="minorHAnsi" w:hAnsi="Arial" w:cs="Arial"/>
          <w:sz w:val="24"/>
          <w:szCs w:val="22"/>
          <w:lang w:eastAsia="en-US"/>
        </w:rPr>
        <w:t>Направлять нормативные правовые акты  (дополнительные сведения, сопроводительное письмо) для включения в регистр муниципальных нормативных правовых актов в электронном виде, заверенные электронной цифровой подписью по  электронной  почте.</w:t>
      </w:r>
    </w:p>
    <w:p w:rsidR="002407DA" w:rsidRPr="002407DA" w:rsidRDefault="002407DA" w:rsidP="002407DA">
      <w:pPr>
        <w:numPr>
          <w:ilvl w:val="0"/>
          <w:numId w:val="1"/>
        </w:numPr>
        <w:spacing w:line="276" w:lineRule="auto"/>
        <w:contextualSpacing/>
        <w:jc w:val="both"/>
        <w:rPr>
          <w:rFonts w:ascii="Arial" w:eastAsiaTheme="minorHAnsi" w:hAnsi="Arial" w:cs="Arial"/>
          <w:sz w:val="24"/>
          <w:szCs w:val="22"/>
          <w:lang w:eastAsia="en-US"/>
        </w:rPr>
      </w:pPr>
      <w:proofErr w:type="gramStart"/>
      <w:r w:rsidRPr="002407DA">
        <w:rPr>
          <w:rFonts w:ascii="Arial" w:eastAsiaTheme="minorHAnsi" w:hAnsi="Arial" w:cs="Arial"/>
          <w:sz w:val="24"/>
          <w:szCs w:val="22"/>
          <w:lang w:eastAsia="en-US"/>
        </w:rPr>
        <w:t>Контроль за</w:t>
      </w:r>
      <w:proofErr w:type="gramEnd"/>
      <w:r w:rsidRPr="002407DA">
        <w:rPr>
          <w:rFonts w:ascii="Arial" w:eastAsiaTheme="minorHAnsi" w:hAnsi="Arial" w:cs="Arial"/>
          <w:sz w:val="24"/>
          <w:szCs w:val="22"/>
          <w:lang w:eastAsia="en-US"/>
        </w:rPr>
        <w:t xml:space="preserve"> исполнением настоящего распоряжения оставляю за собой.</w:t>
      </w:r>
    </w:p>
    <w:p w:rsidR="002407DA" w:rsidRPr="002407DA" w:rsidRDefault="002407DA" w:rsidP="002407DA">
      <w:pPr>
        <w:spacing w:line="276" w:lineRule="auto"/>
        <w:ind w:left="927"/>
        <w:contextualSpacing/>
        <w:jc w:val="both"/>
        <w:rPr>
          <w:rFonts w:ascii="Arial" w:eastAsiaTheme="minorHAnsi" w:hAnsi="Arial" w:cs="Arial"/>
          <w:sz w:val="24"/>
          <w:szCs w:val="22"/>
          <w:lang w:eastAsia="en-US"/>
        </w:rPr>
      </w:pPr>
    </w:p>
    <w:p w:rsidR="002407DA" w:rsidRPr="002407DA" w:rsidRDefault="002407DA" w:rsidP="002407DA">
      <w:pPr>
        <w:spacing w:line="276" w:lineRule="auto"/>
        <w:ind w:left="927"/>
        <w:contextualSpacing/>
        <w:jc w:val="both"/>
        <w:rPr>
          <w:rFonts w:ascii="Arial" w:eastAsiaTheme="minorHAnsi" w:hAnsi="Arial" w:cs="Arial"/>
          <w:sz w:val="24"/>
          <w:szCs w:val="22"/>
          <w:lang w:eastAsia="en-US"/>
        </w:rPr>
      </w:pPr>
    </w:p>
    <w:p w:rsidR="002407DA" w:rsidRPr="002407DA" w:rsidRDefault="002407DA" w:rsidP="002407DA">
      <w:pPr>
        <w:spacing w:line="276" w:lineRule="auto"/>
        <w:ind w:left="927"/>
        <w:contextualSpacing/>
        <w:jc w:val="both"/>
        <w:rPr>
          <w:rFonts w:ascii="Arial" w:eastAsiaTheme="minorHAnsi" w:hAnsi="Arial" w:cs="Arial"/>
          <w:sz w:val="24"/>
          <w:szCs w:val="22"/>
          <w:lang w:eastAsia="en-US"/>
        </w:rPr>
      </w:pPr>
    </w:p>
    <w:p w:rsidR="002407DA" w:rsidRPr="002407DA" w:rsidRDefault="002407DA" w:rsidP="002407DA">
      <w:pPr>
        <w:spacing w:line="276" w:lineRule="auto"/>
        <w:ind w:left="927"/>
        <w:contextualSpacing/>
        <w:jc w:val="both"/>
        <w:rPr>
          <w:rFonts w:ascii="Arial" w:eastAsiaTheme="minorHAnsi" w:hAnsi="Arial" w:cs="Arial"/>
          <w:sz w:val="24"/>
          <w:szCs w:val="22"/>
          <w:lang w:eastAsia="en-US"/>
        </w:rPr>
      </w:pPr>
    </w:p>
    <w:p w:rsidR="002407DA" w:rsidRPr="002407DA" w:rsidRDefault="002407DA" w:rsidP="002407DA">
      <w:pPr>
        <w:spacing w:line="276" w:lineRule="auto"/>
        <w:ind w:left="927"/>
        <w:contextualSpacing/>
        <w:jc w:val="both"/>
        <w:rPr>
          <w:rFonts w:ascii="Arial" w:eastAsiaTheme="minorHAnsi" w:hAnsi="Arial" w:cs="Arial"/>
          <w:sz w:val="24"/>
          <w:szCs w:val="22"/>
          <w:lang w:eastAsia="en-US"/>
        </w:rPr>
      </w:pPr>
      <w:r w:rsidRPr="002407DA">
        <w:rPr>
          <w:rFonts w:ascii="Arial" w:eastAsiaTheme="minorHAnsi" w:hAnsi="Arial" w:cs="Arial"/>
          <w:sz w:val="24"/>
          <w:szCs w:val="22"/>
          <w:lang w:eastAsia="en-US"/>
        </w:rPr>
        <w:t>Глава Вяжевского сельского поселения                          С.Н.Архипов.</w:t>
      </w:r>
    </w:p>
    <w:p w:rsidR="002407DA" w:rsidRPr="002407DA" w:rsidRDefault="002407DA" w:rsidP="002407DA">
      <w:pPr>
        <w:spacing w:line="276" w:lineRule="auto"/>
        <w:ind w:left="927"/>
        <w:contextualSpacing/>
        <w:jc w:val="both"/>
        <w:rPr>
          <w:rFonts w:ascii="Arial" w:eastAsiaTheme="minorHAnsi" w:hAnsi="Arial" w:cs="Arial"/>
          <w:sz w:val="24"/>
          <w:szCs w:val="22"/>
          <w:lang w:eastAsia="en-US"/>
        </w:rPr>
      </w:pPr>
    </w:p>
    <w:p w:rsidR="002407DA" w:rsidRPr="002407DA" w:rsidRDefault="002407DA" w:rsidP="002407DA">
      <w:pPr>
        <w:spacing w:line="276" w:lineRule="auto"/>
        <w:ind w:left="927"/>
        <w:contextualSpacing/>
        <w:jc w:val="both"/>
        <w:rPr>
          <w:rFonts w:ascii="Arial" w:eastAsiaTheme="minorHAnsi" w:hAnsi="Arial" w:cs="Arial"/>
          <w:sz w:val="24"/>
          <w:szCs w:val="22"/>
          <w:lang w:eastAsia="en-US"/>
        </w:rPr>
      </w:pPr>
    </w:p>
    <w:p w:rsidR="002407DA" w:rsidRPr="002407DA" w:rsidRDefault="002407DA" w:rsidP="002407DA">
      <w:pPr>
        <w:spacing w:line="276" w:lineRule="auto"/>
        <w:ind w:left="927"/>
        <w:contextualSpacing/>
        <w:jc w:val="both"/>
        <w:rPr>
          <w:rFonts w:ascii="Arial" w:eastAsiaTheme="minorHAnsi" w:hAnsi="Arial" w:cs="Arial"/>
          <w:sz w:val="24"/>
          <w:szCs w:val="22"/>
          <w:lang w:eastAsia="en-US"/>
        </w:rPr>
      </w:pPr>
    </w:p>
    <w:p w:rsidR="002407DA" w:rsidRPr="002407DA" w:rsidRDefault="002407DA" w:rsidP="002407DA">
      <w:pPr>
        <w:tabs>
          <w:tab w:val="left" w:pos="708"/>
          <w:tab w:val="center" w:pos="4677"/>
          <w:tab w:val="right" w:pos="9355"/>
        </w:tabs>
        <w:suppressAutoHyphens/>
        <w:jc w:val="center"/>
        <w:rPr>
          <w:b/>
          <w:sz w:val="24"/>
          <w:lang w:eastAsia="ar-SA"/>
        </w:rPr>
      </w:pPr>
    </w:p>
    <w:p w:rsidR="002407DA" w:rsidRPr="002407DA" w:rsidRDefault="002407DA" w:rsidP="002407DA">
      <w:pPr>
        <w:tabs>
          <w:tab w:val="left" w:pos="708"/>
          <w:tab w:val="center" w:pos="4677"/>
          <w:tab w:val="right" w:pos="9355"/>
        </w:tabs>
        <w:suppressAutoHyphens/>
        <w:jc w:val="center"/>
        <w:rPr>
          <w:b/>
          <w:sz w:val="24"/>
          <w:lang w:eastAsia="ar-SA"/>
        </w:rPr>
      </w:pPr>
    </w:p>
    <w:p w:rsidR="002407DA" w:rsidRPr="002407DA" w:rsidRDefault="002407DA" w:rsidP="002407DA">
      <w:pPr>
        <w:tabs>
          <w:tab w:val="left" w:pos="708"/>
          <w:tab w:val="center" w:pos="4677"/>
          <w:tab w:val="right" w:pos="9355"/>
        </w:tabs>
        <w:suppressAutoHyphens/>
        <w:jc w:val="center"/>
        <w:rPr>
          <w:b/>
          <w:sz w:val="24"/>
          <w:lang w:eastAsia="ar-SA"/>
        </w:rPr>
      </w:pPr>
    </w:p>
    <w:p w:rsidR="002407DA" w:rsidRPr="002407DA" w:rsidRDefault="002407DA" w:rsidP="002407DA">
      <w:pPr>
        <w:tabs>
          <w:tab w:val="left" w:pos="708"/>
          <w:tab w:val="center" w:pos="4677"/>
          <w:tab w:val="right" w:pos="9355"/>
        </w:tabs>
        <w:suppressAutoHyphens/>
        <w:jc w:val="center"/>
        <w:rPr>
          <w:b/>
          <w:sz w:val="24"/>
          <w:lang w:eastAsia="ar-SA"/>
        </w:rPr>
      </w:pPr>
    </w:p>
    <w:p w:rsidR="002407DA" w:rsidRPr="002407DA" w:rsidRDefault="002407DA" w:rsidP="002407DA">
      <w:pPr>
        <w:tabs>
          <w:tab w:val="left" w:pos="708"/>
          <w:tab w:val="center" w:pos="4677"/>
          <w:tab w:val="right" w:pos="9355"/>
        </w:tabs>
        <w:suppressAutoHyphens/>
        <w:jc w:val="center"/>
        <w:rPr>
          <w:b/>
          <w:sz w:val="24"/>
          <w:lang w:eastAsia="ar-SA"/>
        </w:rPr>
      </w:pPr>
    </w:p>
    <w:p w:rsidR="002407DA" w:rsidRPr="002407DA" w:rsidRDefault="002407DA" w:rsidP="002407DA">
      <w:pPr>
        <w:tabs>
          <w:tab w:val="left" w:pos="708"/>
          <w:tab w:val="center" w:pos="4677"/>
          <w:tab w:val="right" w:pos="9355"/>
        </w:tabs>
        <w:suppressAutoHyphens/>
        <w:jc w:val="center"/>
        <w:rPr>
          <w:b/>
          <w:sz w:val="24"/>
          <w:lang w:eastAsia="ar-SA"/>
        </w:rPr>
      </w:pPr>
    </w:p>
    <w:p w:rsidR="002407DA" w:rsidRPr="002407DA" w:rsidRDefault="002407DA" w:rsidP="002407DA">
      <w:pPr>
        <w:tabs>
          <w:tab w:val="left" w:pos="708"/>
          <w:tab w:val="center" w:pos="4677"/>
          <w:tab w:val="right" w:pos="9355"/>
        </w:tabs>
        <w:suppressAutoHyphens/>
        <w:jc w:val="center"/>
        <w:rPr>
          <w:b/>
          <w:sz w:val="24"/>
          <w:lang w:eastAsia="ar-SA"/>
        </w:rPr>
      </w:pPr>
    </w:p>
    <w:p w:rsidR="002407DA" w:rsidRPr="002407DA" w:rsidRDefault="002407DA" w:rsidP="002407DA">
      <w:pPr>
        <w:tabs>
          <w:tab w:val="left" w:pos="708"/>
          <w:tab w:val="center" w:pos="4677"/>
          <w:tab w:val="right" w:pos="9355"/>
        </w:tabs>
        <w:suppressAutoHyphens/>
        <w:jc w:val="center"/>
        <w:rPr>
          <w:b/>
          <w:sz w:val="24"/>
          <w:lang w:eastAsia="ar-SA"/>
        </w:rPr>
      </w:pPr>
    </w:p>
    <w:p w:rsidR="002407DA" w:rsidRPr="002407DA" w:rsidRDefault="002407DA" w:rsidP="002407DA">
      <w:pPr>
        <w:tabs>
          <w:tab w:val="left" w:pos="708"/>
          <w:tab w:val="center" w:pos="4677"/>
          <w:tab w:val="right" w:pos="9355"/>
        </w:tabs>
        <w:suppressAutoHyphens/>
        <w:jc w:val="center"/>
        <w:rPr>
          <w:b/>
          <w:sz w:val="24"/>
          <w:lang w:eastAsia="ar-SA"/>
        </w:rPr>
      </w:pPr>
    </w:p>
    <w:p w:rsidR="00FC106F" w:rsidRDefault="00FC106F">
      <w:bookmarkStart w:id="0" w:name="_GoBack"/>
      <w:bookmarkEnd w:id="0"/>
    </w:p>
    <w:sectPr w:rsidR="00FC1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86CAC"/>
    <w:multiLevelType w:val="hybridMultilevel"/>
    <w:tmpl w:val="74B24512"/>
    <w:lvl w:ilvl="0" w:tplc="9C64487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F6"/>
    <w:rsid w:val="001234F6"/>
    <w:rsid w:val="002407DA"/>
    <w:rsid w:val="00FC1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7DA"/>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7DA"/>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9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2326</Characters>
  <Application>Microsoft Office Word</Application>
  <DocSecurity>0</DocSecurity>
  <Lines>19</Lines>
  <Paragraphs>5</Paragraphs>
  <ScaleCrop>false</ScaleCrop>
  <Company>SPecialiST RePack</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Ведущий специалист</dc:creator>
  <cp:keywords/>
  <dc:description/>
  <cp:lastModifiedBy>Ведущий специалист</cp:lastModifiedBy>
  <cp:revision>3</cp:revision>
  <dcterms:created xsi:type="dcterms:W3CDTF">2020-02-10T10:32:00Z</dcterms:created>
  <dcterms:modified xsi:type="dcterms:W3CDTF">2020-02-10T10:33:00Z</dcterms:modified>
</cp:coreProperties>
</file>